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80" w:beforeAutospacing="0" w:after="80" w:afterAutospacing="0" w:line="58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汝州职业技术学院</w:t>
      </w:r>
    </w:p>
    <w:p>
      <w:pPr>
        <w:pStyle w:val="2"/>
        <w:widowControl/>
        <w:spacing w:before="80" w:beforeAutospacing="0" w:after="80" w:afterAutospacing="0" w:line="58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家庭经济困难学生认定工作实施办法</w:t>
      </w:r>
    </w:p>
    <w:p>
      <w:pPr>
        <w:pStyle w:val="2"/>
        <w:widowControl/>
        <w:spacing w:before="80" w:beforeAutospacing="0" w:after="80" w:afterAutospacing="0" w:line="580" w:lineRule="exact"/>
        <w:jc w:val="cente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44"/>
          <w:szCs w:val="44"/>
        </w:rPr>
        <w:t>（试行）</w:t>
      </w:r>
    </w:p>
    <w:p>
      <w:pPr>
        <w:pStyle w:val="2"/>
        <w:widowControl/>
        <w:spacing w:before="80" w:beforeAutospacing="0" w:after="80" w:afterAutospacing="0" w:line="580" w:lineRule="exact"/>
        <w:jc w:val="center"/>
        <w:rPr>
          <w:rFonts w:hint="eastAsia" w:ascii="黑体" w:hAnsi="黑体" w:eastAsia="黑体" w:cs="黑体"/>
          <w:color w:val="auto"/>
          <w:sz w:val="32"/>
          <w:szCs w:val="32"/>
        </w:rPr>
      </w:pPr>
    </w:p>
    <w:p>
      <w:pPr>
        <w:pStyle w:val="2"/>
        <w:widowControl/>
        <w:spacing w:before="80" w:beforeAutospacing="0" w:after="80" w:afterAutospacing="0" w:line="580" w:lineRule="exact"/>
        <w:jc w:val="center"/>
        <w:rPr>
          <w:rFonts w:ascii="仿宋_GB2312" w:hAnsi="仿宋_GB2312" w:eastAsia="仿宋_GB2312" w:cs="仿宋_GB2312"/>
          <w:b/>
          <w:bCs/>
          <w:color w:val="auto"/>
          <w:sz w:val="32"/>
          <w:szCs w:val="32"/>
        </w:rPr>
      </w:pPr>
      <w:r>
        <w:rPr>
          <w:rFonts w:hint="eastAsia" w:ascii="黑体" w:hAnsi="黑体" w:eastAsia="黑体" w:cs="黑体"/>
          <w:color w:val="auto"/>
          <w:sz w:val="32"/>
          <w:szCs w:val="32"/>
        </w:rPr>
        <w:t>第一章  总   则</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楷体" w:hAnsi="楷体" w:eastAsia="楷体" w:cs="楷体"/>
          <w:color w:val="auto"/>
          <w:sz w:val="32"/>
          <w:szCs w:val="32"/>
        </w:rPr>
        <w:t>第一条</w:t>
      </w:r>
      <w:r>
        <w:rPr>
          <w:rFonts w:hint="eastAsia" w:ascii="仿宋_GB2312" w:hAnsi="仿宋_GB2312" w:eastAsia="仿宋_GB2312" w:cs="仿宋_GB2312"/>
          <w:color w:val="auto"/>
          <w:sz w:val="32"/>
          <w:szCs w:val="32"/>
        </w:rPr>
        <w:t xml:space="preserve"> 为做好我省家庭经济困难学生资助工作，进一步提高学生资助精准度，根据《教育部等六部门关于做好家庭经济困难学生认定工作的指导意见》（教财〔2018〕16号）的精神，结合我校实际，制定本实施办法。</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楷体" w:hAnsi="楷体" w:eastAsia="楷体" w:cs="楷体"/>
          <w:color w:val="auto"/>
          <w:sz w:val="32"/>
          <w:szCs w:val="32"/>
        </w:rPr>
        <w:t>第二条</w:t>
      </w:r>
      <w:r>
        <w:rPr>
          <w:rFonts w:hint="eastAsia" w:ascii="仿宋_GB2312" w:hAnsi="仿宋_GB2312" w:eastAsia="仿宋_GB2312" w:cs="仿宋_GB2312"/>
          <w:color w:val="auto"/>
          <w:sz w:val="32"/>
          <w:szCs w:val="32"/>
        </w:rPr>
        <w:t xml:space="preserve"> 本办法中的学生，是指具有汝州职业技术学院正式学籍的全日制专科学生。</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楷体" w:hAnsi="楷体" w:eastAsia="楷体" w:cs="楷体"/>
          <w:color w:val="auto"/>
          <w:sz w:val="32"/>
          <w:szCs w:val="32"/>
        </w:rPr>
        <w:t>第三条</w:t>
      </w:r>
      <w:r>
        <w:rPr>
          <w:rFonts w:hint="eastAsia" w:ascii="仿宋_GB2312" w:hAnsi="仿宋_GB2312" w:eastAsia="仿宋_GB2312" w:cs="仿宋_GB2312"/>
          <w:color w:val="auto"/>
          <w:sz w:val="32"/>
          <w:szCs w:val="32"/>
        </w:rPr>
        <w:t xml:space="preserve"> 本办法中的家庭经济困难学生是指本人及其家庭的经济能力难以满足其在校期间的学习和生活基本支出的学生。</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楷体" w:hAnsi="楷体" w:eastAsia="楷体" w:cs="楷体"/>
          <w:color w:val="auto"/>
          <w:sz w:val="32"/>
          <w:szCs w:val="32"/>
        </w:rPr>
        <w:t>第四条</w:t>
      </w:r>
      <w:r>
        <w:rPr>
          <w:rFonts w:hint="eastAsia" w:ascii="仿宋_GB2312" w:hAnsi="仿宋_GB2312" w:eastAsia="仿宋_GB2312" w:cs="仿宋_GB2312"/>
          <w:color w:val="auto"/>
          <w:sz w:val="32"/>
          <w:szCs w:val="32"/>
        </w:rPr>
        <w:t xml:space="preserve"> 本办法所称的家庭经济困难学生认定，是指学校对提出申请国家教育资助的学生，按统一的工作程序和认定方法，核实学生的家庭经济状况，确定其是否为家庭经济困难学生，并对其家庭经济困难程度进行分级的行为。</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楷体" w:hAnsi="楷体" w:eastAsia="楷体" w:cs="楷体"/>
          <w:color w:val="auto"/>
          <w:sz w:val="32"/>
          <w:szCs w:val="32"/>
        </w:rPr>
        <w:t>第五条</w:t>
      </w:r>
      <w:r>
        <w:rPr>
          <w:rFonts w:hint="eastAsia" w:ascii="仿宋_GB2312" w:hAnsi="仿宋_GB2312" w:eastAsia="仿宋_GB2312" w:cs="仿宋_GB2312"/>
          <w:color w:val="auto"/>
          <w:sz w:val="32"/>
          <w:szCs w:val="32"/>
        </w:rPr>
        <w:t xml:space="preserve"> 家庭经济困难学生认定结果，作为学校分配资助名额和安排资助资金的参考因素，作为学校贯彻落实政府各项资助政策和实施学校资助措施的主要因素。</w:t>
      </w:r>
    </w:p>
    <w:p>
      <w:pPr>
        <w:pStyle w:val="2"/>
        <w:widowControl/>
        <w:spacing w:before="80" w:beforeAutospacing="0" w:after="80" w:afterAutospacing="0" w:line="580" w:lineRule="exact"/>
        <w:jc w:val="center"/>
        <w:rPr>
          <w:rFonts w:ascii="仿宋_GB2312" w:hAnsi="仿宋_GB2312" w:eastAsia="仿宋_GB2312" w:cs="仿宋_GB2312"/>
          <w:b/>
          <w:bCs/>
          <w:color w:val="auto"/>
          <w:sz w:val="32"/>
          <w:szCs w:val="32"/>
        </w:rPr>
      </w:pPr>
      <w:r>
        <w:rPr>
          <w:rFonts w:hint="eastAsia" w:ascii="黑体" w:hAnsi="黑体" w:eastAsia="黑体" w:cs="黑体"/>
          <w:color w:val="auto"/>
          <w:sz w:val="32"/>
          <w:szCs w:val="32"/>
        </w:rPr>
        <w:t>第二章  认定原则</w:t>
      </w:r>
    </w:p>
    <w:p>
      <w:pPr>
        <w:pStyle w:val="2"/>
        <w:widowControl/>
        <w:spacing w:before="80" w:beforeAutospacing="0" w:after="80" w:afterAutospacing="0" w:line="580" w:lineRule="exact"/>
        <w:ind w:firstLine="640" w:firstLineChars="200"/>
        <w:rPr>
          <w:rFonts w:ascii="仿宋_GB2312" w:hAnsi="仿宋_GB2312" w:eastAsia="仿宋_GB2312" w:cs="仿宋_GB2312"/>
          <w:color w:val="auto"/>
          <w:sz w:val="32"/>
          <w:szCs w:val="32"/>
        </w:rPr>
      </w:pPr>
      <w:r>
        <w:rPr>
          <w:rFonts w:hint="eastAsia" w:ascii="楷体" w:hAnsi="楷体" w:eastAsia="楷体" w:cs="楷体"/>
          <w:color w:val="auto"/>
          <w:sz w:val="32"/>
          <w:szCs w:val="32"/>
        </w:rPr>
        <w:t>第六条</w:t>
      </w:r>
      <w:r>
        <w:rPr>
          <w:rFonts w:hint="eastAsia" w:ascii="仿宋_GB2312" w:hAnsi="仿宋_GB2312" w:eastAsia="仿宋_GB2312" w:cs="仿宋_GB2312"/>
          <w:color w:val="auto"/>
          <w:sz w:val="32"/>
          <w:szCs w:val="32"/>
        </w:rPr>
        <w:t xml:space="preserve"> 坚持实事求是、客观公平。认定家庭经济困难学生要从客观实际出发，以学生家庭经济状况为主要认定依据，认定标准和尺度要统一，确保公平公正。</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楷体" w:hAnsi="楷体" w:eastAsia="楷体" w:cs="楷体"/>
          <w:color w:val="auto"/>
          <w:sz w:val="32"/>
          <w:szCs w:val="32"/>
        </w:rPr>
        <w:t>第七条</w:t>
      </w:r>
      <w:r>
        <w:rPr>
          <w:rFonts w:hint="eastAsia" w:ascii="仿宋_GB2312" w:hAnsi="仿宋_GB2312" w:eastAsia="仿宋_GB2312" w:cs="仿宋_GB2312"/>
          <w:color w:val="auto"/>
          <w:sz w:val="32"/>
          <w:szCs w:val="32"/>
        </w:rPr>
        <w:t xml:space="preserve"> 坚持定量评价与定性评价相结合。既要建立科学的量化指标体系，进行定量评价，也要通过定性分析修正量化结果，更加准确、全面地了解学生的实际情况。</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楷体" w:hAnsi="楷体" w:eastAsia="楷体" w:cs="楷体"/>
          <w:color w:val="auto"/>
          <w:sz w:val="32"/>
          <w:szCs w:val="32"/>
        </w:rPr>
        <w:t>第八条</w:t>
      </w:r>
      <w:r>
        <w:rPr>
          <w:rFonts w:hint="eastAsia" w:ascii="仿宋_GB2312" w:hAnsi="仿宋_GB2312" w:eastAsia="仿宋_GB2312" w:cs="仿宋_GB2312"/>
          <w:color w:val="auto"/>
          <w:sz w:val="32"/>
          <w:szCs w:val="32"/>
        </w:rPr>
        <w:t xml:space="preserve"> 坚持公开透明与保护隐私相结合。既要做到认定内容、程序、方法等透明，确保认定公正，也要尊重和保护学生隐私，严禁让学生当众诉苦、互相比困。</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楷体" w:hAnsi="楷体" w:eastAsia="楷体" w:cs="楷体"/>
          <w:color w:val="auto"/>
          <w:sz w:val="32"/>
          <w:szCs w:val="32"/>
        </w:rPr>
        <w:t>第九条</w:t>
      </w:r>
      <w:r>
        <w:rPr>
          <w:rFonts w:hint="eastAsia" w:ascii="仿宋_GB2312" w:hAnsi="仿宋_GB2312" w:eastAsia="仿宋_GB2312" w:cs="仿宋_GB2312"/>
          <w:color w:val="auto"/>
          <w:sz w:val="32"/>
          <w:szCs w:val="32"/>
        </w:rPr>
        <w:t xml:space="preserve"> 坚持积极引导与自愿申请相结合。既要引导学生如实反映家庭经济困难情况，主动利用国家资助完成学业，也要充分尊重学生个人意愿，遵循自愿申请的原则。</w:t>
      </w:r>
    </w:p>
    <w:p>
      <w:pPr>
        <w:pStyle w:val="2"/>
        <w:widowControl/>
        <w:spacing w:before="80" w:beforeAutospacing="0" w:after="80" w:afterAutospacing="0" w:line="580" w:lineRule="exact"/>
        <w:jc w:val="center"/>
        <w:rPr>
          <w:rFonts w:ascii="仿宋_GB2312" w:hAnsi="仿宋_GB2312" w:eastAsia="仿宋_GB2312" w:cs="仿宋_GB2312"/>
          <w:color w:val="auto"/>
          <w:sz w:val="32"/>
          <w:szCs w:val="32"/>
        </w:rPr>
      </w:pPr>
      <w:r>
        <w:rPr>
          <w:rFonts w:hint="eastAsia" w:ascii="黑体" w:hAnsi="黑体" w:eastAsia="黑体" w:cs="黑体"/>
          <w:color w:val="auto"/>
          <w:sz w:val="32"/>
          <w:szCs w:val="32"/>
        </w:rPr>
        <w:t>第三章   组织机构与职责</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楷体" w:hAnsi="楷体" w:eastAsia="楷体" w:cs="楷体"/>
          <w:color w:val="auto"/>
          <w:sz w:val="32"/>
          <w:szCs w:val="32"/>
        </w:rPr>
        <w:t>第十条</w:t>
      </w:r>
      <w:r>
        <w:rPr>
          <w:rFonts w:hint="eastAsia" w:ascii="仿宋_GB2312" w:hAnsi="仿宋_GB2312" w:eastAsia="仿宋_GB2312" w:cs="仿宋_GB2312"/>
          <w:color w:val="auto"/>
          <w:sz w:val="32"/>
          <w:szCs w:val="32"/>
        </w:rPr>
        <w:t xml:space="preserve"> 高校家庭经济困难学生认定机构和职责。</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院成立以校领导为组长的学生资助工作领导小组，指导、监督全校家庭经济困难学生认定工作；学校学生资助管理中心具体负责组织、管理全校家庭经济困难学生认定工作；院（系）成立以分管学生资助工作的领导为组长，班主任、辅导员代表等相关人员参加的认定工作组，负责认定的具体组织和审核工作；年级（专业或班级）成立认定评议小组，成员应包括班主任、辅导员、学生代表等，开展民主评议工作。认定机构人员名单应在本校相应范围内公示。</w:t>
      </w:r>
    </w:p>
    <w:p>
      <w:pPr>
        <w:pStyle w:val="2"/>
        <w:widowControl/>
        <w:spacing w:before="80" w:beforeAutospacing="0" w:after="80" w:afterAutospacing="0" w:line="580" w:lineRule="exact"/>
        <w:jc w:val="center"/>
        <w:rPr>
          <w:rFonts w:ascii="仿宋_GB2312" w:hAnsi="仿宋_GB2312" w:eastAsia="仿宋_GB2312" w:cs="仿宋_GB2312"/>
          <w:b/>
          <w:bCs/>
          <w:color w:val="auto"/>
          <w:sz w:val="32"/>
          <w:szCs w:val="32"/>
        </w:rPr>
      </w:pPr>
      <w:r>
        <w:rPr>
          <w:rFonts w:hint="eastAsia" w:ascii="黑体" w:hAnsi="黑体" w:eastAsia="黑体" w:cs="黑体"/>
          <w:color w:val="auto"/>
          <w:sz w:val="32"/>
          <w:szCs w:val="32"/>
        </w:rPr>
        <w:t>第四章   认定依据和方法</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b/>
          <w:bCs/>
          <w:color w:val="auto"/>
          <w:sz w:val="32"/>
          <w:szCs w:val="32"/>
        </w:rPr>
      </w:pPr>
      <w:r>
        <w:rPr>
          <w:rFonts w:hint="eastAsia" w:ascii="楷体" w:hAnsi="楷体" w:eastAsia="楷体" w:cs="楷体"/>
          <w:color w:val="auto"/>
          <w:sz w:val="32"/>
          <w:szCs w:val="32"/>
        </w:rPr>
        <w:t>第十一条</w:t>
      </w:r>
      <w:r>
        <w:rPr>
          <w:rFonts w:hint="eastAsia" w:ascii="仿宋_GB2312" w:hAnsi="仿宋_GB2312" w:eastAsia="仿宋_GB2312" w:cs="仿宋_GB2312"/>
          <w:color w:val="auto"/>
          <w:sz w:val="32"/>
          <w:szCs w:val="32"/>
        </w:rPr>
        <w:t xml:space="preserve"> 家庭经济困难学生认定依据：</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（一）家庭经济因素。主要包括家庭收入、财产、债务等情况。</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（二）特殊群体因素。主要指是否属于建档立卡贫困家庭学生、最低生活保障家庭学生、特困供养学生、孤残学生、烈士子女、家庭经济困难残疾学生及残疾人子女等。</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（三）地区经济社会发展水平因素。主要指校园地、生源地经济发展水平、城乡居民最低生活保障标准，学校收费标准等情况。</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（四）突发状况因素。主要指遭受重大自然灾害、重大突发意外事件等情况。</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（五）学生消费因素。主要指学生消费的金额、结构等是否合理。</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（六）其它影响家庭经济状况的有关因素。主要包括家庭负担、劳动力及职业状况等。</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楷体" w:hAnsi="楷体" w:eastAsia="楷体" w:cs="楷体"/>
          <w:color w:val="auto"/>
          <w:sz w:val="32"/>
          <w:szCs w:val="32"/>
        </w:rPr>
        <w:t>第十二条</w:t>
      </w:r>
      <w:r>
        <w:rPr>
          <w:rFonts w:hint="eastAsia" w:ascii="仿宋_GB2312" w:hAnsi="仿宋_GB2312" w:eastAsia="仿宋_GB2312" w:cs="仿宋_GB2312"/>
          <w:color w:val="auto"/>
          <w:sz w:val="32"/>
          <w:szCs w:val="32"/>
        </w:rPr>
        <w:t xml:space="preserve"> 建立家庭经济困难学生认定量化指标体系。</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量化指标体系是根据家庭经济困难学生认定依据和地区经济发展水平、家庭经济状况、学生消费情况等有关因素，通过民主评议，科学合理地设定各种因素权重，制定的家庭经济困难学生认定量化分值表。对提交申请的家庭经济困难学生进行量化评估和分值分析，将学生家庭经济困难程度设置为特别困难、比较困难、一般困难三个等级。</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家庭经济困难学生的认定标准：</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1.一般困难标准</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（1）学生本人及其家庭所能筹集到的资金，难以支付其在校学习期间的学习和生活基本费用的学生。</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（2）家庭地处边远经济较落后的农村地区、父母无固定经济来源的学生。</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2.比较困难标准</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单亲或父母离异、父母成员长期患病等低收入家庭的学生。</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3.特殊困难标准</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（1）建档立卡贫困户家庭学生。</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（2）最低生活保障家庭学生、特困供养学生、孤残学生、烈士子女、家庭经济困难残疾学生及残疾人子女。</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（3）家庭遭遇自然灾害或突发事件等特殊情况的学生。</w:t>
      </w:r>
    </w:p>
    <w:p>
      <w:pPr>
        <w:pStyle w:val="2"/>
        <w:widowControl/>
        <w:spacing w:before="80" w:beforeAutospacing="0" w:after="80" w:afterAutospacing="0" w:line="580" w:lineRule="exact"/>
        <w:jc w:val="center"/>
        <w:rPr>
          <w:rFonts w:ascii="仿宋_GB2312" w:hAnsi="仿宋_GB2312" w:eastAsia="仿宋_GB2312" w:cs="仿宋_GB2312"/>
          <w:color w:val="auto"/>
          <w:sz w:val="32"/>
          <w:szCs w:val="32"/>
        </w:rPr>
      </w:pPr>
      <w:r>
        <w:rPr>
          <w:rFonts w:hint="eastAsia" w:ascii="黑体" w:hAnsi="黑体" w:eastAsia="黑体" w:cs="黑体"/>
          <w:color w:val="auto"/>
          <w:sz w:val="32"/>
          <w:szCs w:val="32"/>
        </w:rPr>
        <w:t>第五章  认定程序</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楷体" w:hAnsi="楷体" w:eastAsia="楷体" w:cs="楷体"/>
          <w:color w:val="auto"/>
          <w:sz w:val="32"/>
          <w:szCs w:val="32"/>
        </w:rPr>
        <w:t>第十三条</w:t>
      </w:r>
      <w:r>
        <w:rPr>
          <w:rFonts w:hint="eastAsia" w:ascii="仿宋_GB2312" w:hAnsi="仿宋_GB2312" w:eastAsia="仿宋_GB2312" w:cs="仿宋_GB2312"/>
          <w:color w:val="auto"/>
          <w:sz w:val="32"/>
          <w:szCs w:val="32"/>
        </w:rPr>
        <w:t xml:space="preserve"> 家庭经济困难学生认定工作原则上每学年进行一次。学校应在新学年开学45日内，完成家庭经济困难学生认定工作。学校要建立家庭经济困难学生认定结果复核和动态调整机制。</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楷体" w:hAnsi="楷体" w:eastAsia="楷体" w:cs="楷体"/>
          <w:color w:val="auto"/>
          <w:sz w:val="32"/>
          <w:szCs w:val="32"/>
        </w:rPr>
        <w:t>第十四条</w:t>
      </w:r>
      <w:r>
        <w:rPr>
          <w:rFonts w:hint="eastAsia" w:ascii="仿宋_GB2312" w:hAnsi="仿宋_GB2312" w:eastAsia="仿宋_GB2312" w:cs="仿宋_GB2312"/>
          <w:b/>
          <w:bCs/>
          <w:color w:val="auto"/>
          <w:sz w:val="32"/>
          <w:szCs w:val="32"/>
        </w:rPr>
        <w:t xml:space="preserve"> </w:t>
      </w:r>
      <w:r>
        <w:rPr>
          <w:rFonts w:hint="eastAsia" w:ascii="仿宋_GB2312" w:hAnsi="仿宋_GB2312" w:eastAsia="仿宋_GB2312" w:cs="仿宋_GB2312"/>
          <w:color w:val="auto"/>
          <w:sz w:val="32"/>
          <w:szCs w:val="32"/>
        </w:rPr>
        <w:t>高校家庭经济困难学生认定程序。</w:t>
      </w:r>
    </w:p>
    <w:p>
      <w:pPr>
        <w:pStyle w:val="2"/>
        <w:widowControl/>
        <w:spacing w:before="80" w:beforeAutospacing="0" w:after="80" w:afterAutospacing="0" w:line="580" w:lineRule="exact"/>
        <w:ind w:firstLine="640" w:firstLineChars="200"/>
        <w:jc w:val="both"/>
        <w:rPr>
          <w:rFonts w:ascii="楷体" w:hAnsi="楷体" w:eastAsia="楷体" w:cs="楷体"/>
          <w:color w:val="auto"/>
          <w:sz w:val="32"/>
          <w:szCs w:val="32"/>
        </w:rPr>
      </w:pPr>
      <w:r>
        <w:rPr>
          <w:rFonts w:hint="eastAsia" w:ascii="楷体" w:hAnsi="楷体" w:eastAsia="楷体" w:cs="楷体"/>
          <w:color w:val="auto"/>
          <w:sz w:val="32"/>
          <w:szCs w:val="32"/>
        </w:rPr>
        <w:t>（一）提前告知。</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学校应通过有效方式，向学生告知家庭经济困难学生认定工作事项。学校在向新生寄送录取通知书时，同时寄送《申请表》；每学年结束之前，向在校学生发放《申请表》，同时做好大学生资助政策宣传工作。</w:t>
      </w:r>
    </w:p>
    <w:p>
      <w:pPr>
        <w:pStyle w:val="2"/>
        <w:widowControl/>
        <w:numPr>
          <w:ilvl w:val="0"/>
          <w:numId w:val="1"/>
        </w:numPr>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楷体" w:hAnsi="楷体" w:eastAsia="楷体" w:cs="楷体"/>
          <w:color w:val="auto"/>
          <w:sz w:val="32"/>
          <w:szCs w:val="32"/>
        </w:rPr>
        <w:t>学生申请</w:t>
      </w:r>
      <w:r>
        <w:rPr>
          <w:rFonts w:hint="eastAsia" w:ascii="仿宋_GB2312" w:hAnsi="仿宋_GB2312" w:eastAsia="仿宋_GB2312" w:cs="仿宋_GB2312"/>
          <w:color w:val="auto"/>
          <w:sz w:val="32"/>
          <w:szCs w:val="32"/>
        </w:rPr>
        <w:t>。</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学生自愿如实填写《申请表》，并提出认定申请。学生或监护人要对提供信息的真实性负责,对家庭经济困难情况作出书面承诺，必要时提供相应证明材料。</w:t>
      </w:r>
    </w:p>
    <w:p>
      <w:pPr>
        <w:pStyle w:val="2"/>
        <w:widowControl/>
        <w:spacing w:before="80" w:beforeAutospacing="0" w:after="80" w:afterAutospacing="0" w:line="580" w:lineRule="exact"/>
        <w:ind w:firstLine="640" w:firstLineChars="200"/>
        <w:jc w:val="both"/>
        <w:rPr>
          <w:rFonts w:ascii="楷体" w:hAnsi="楷体" w:eastAsia="楷体" w:cs="楷体"/>
          <w:color w:val="auto"/>
          <w:sz w:val="32"/>
          <w:szCs w:val="32"/>
        </w:rPr>
      </w:pPr>
      <w:r>
        <w:rPr>
          <w:rFonts w:hint="eastAsia" w:ascii="楷体" w:hAnsi="楷体" w:eastAsia="楷体" w:cs="楷体"/>
          <w:color w:val="auto"/>
          <w:sz w:val="32"/>
          <w:szCs w:val="32"/>
        </w:rPr>
        <w:t>（三）学校认定</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新学年开学时，年级（专业或班级）学生认定评议小组组织回收学生填写的《申请表》并进行核实。《申请表》的核实除参考相关证明材料外，还可采取家访、个别谈话、大数据分析、信函索证、民主评议等方式进行核实。评议小组根据核实情况对申请学生的困难程度进行量化评估，并初步提出本年级（专业或班级）各等级家庭经济困难学生名单，报院（系）认定工作组审核。</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2.院（系）认定工作组负责汇总审核年级（专业或班级）认定评议小组提出的学生名单，报学校学生资助管理中心核准。</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3.学校学生资助中心负责核准和汇总各院系学生名单，提出全校各等级家庭经济困难学生名单，报学校学生资助工作领导小组批准。</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楷体" w:hAnsi="楷体" w:eastAsia="楷体" w:cs="楷体"/>
          <w:color w:val="auto"/>
          <w:sz w:val="32"/>
          <w:szCs w:val="32"/>
        </w:rPr>
        <w:t>（四）结果公示</w:t>
      </w:r>
      <w:r>
        <w:rPr>
          <w:rFonts w:hint="eastAsia" w:ascii="仿宋_GB2312" w:hAnsi="仿宋_GB2312" w:eastAsia="仿宋_GB2312" w:cs="仿宋_GB2312"/>
          <w:color w:val="auto"/>
          <w:sz w:val="32"/>
          <w:szCs w:val="32"/>
        </w:rPr>
        <w:t>。</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学校应采取适当方式，在适当范围内公示家庭经济困难学生认定名单及等级，接受监督并及时回应有关认定结果的异议。公示期不少于5个工作日。公示时，严禁涉及学生个人敏感信息及隐私，公示期结束及时去除信息。</w:t>
      </w:r>
    </w:p>
    <w:p>
      <w:pPr>
        <w:pStyle w:val="2"/>
        <w:widowControl/>
        <w:numPr>
          <w:ilvl w:val="0"/>
          <w:numId w:val="2"/>
        </w:numPr>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建档备案。</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院系将最后确定的本校各等级家庭经济困难学生名单，连同学生提交的《申请表》等资料按学年整理装订，建立学校家庭经济困难学生信息档案，配备专柜保管，并按要求录入全国学生资助管理信息系统和相关省级业务信息平台。</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楷体" w:hAnsi="楷体" w:eastAsia="楷体" w:cs="楷体"/>
          <w:color w:val="auto"/>
          <w:sz w:val="32"/>
          <w:szCs w:val="32"/>
        </w:rPr>
        <w:t>第十五条</w:t>
      </w:r>
      <w:r>
        <w:rPr>
          <w:rFonts w:hint="eastAsia" w:ascii="仿宋_GB2312" w:hAnsi="仿宋_GB2312" w:eastAsia="仿宋_GB2312" w:cs="仿宋_GB2312"/>
          <w:color w:val="auto"/>
          <w:sz w:val="32"/>
          <w:szCs w:val="32"/>
        </w:rPr>
        <w:t xml:space="preserve"> 有下列情形之一的学生，不作家庭经济困难学生认定。</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（一）学生或监护人未提出或未按规定提出家庭经济困难学生认定申请的；</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（二）学生或监护人提供相关资料不真实的；</w:t>
      </w:r>
    </w:p>
    <w:p>
      <w:pPr>
        <w:pStyle w:val="2"/>
        <w:widowControl/>
        <w:spacing w:before="80" w:beforeAutospacing="0" w:after="80" w:afterAutospacing="0" w:line="58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（三）其他不符合家庭经济困难学生认定要求的情形。</w:t>
      </w:r>
    </w:p>
    <w:p>
      <w:pPr>
        <w:pStyle w:val="2"/>
        <w:widowControl/>
        <w:spacing w:before="80" w:beforeAutospacing="0" w:after="80" w:afterAutospacing="0" w:line="580" w:lineRule="exact"/>
        <w:jc w:val="center"/>
        <w:rPr>
          <w:rFonts w:ascii="仿宋_GB2312" w:hAnsi="仿宋_GB2312" w:eastAsia="仿宋_GB2312" w:cs="仿宋_GB2312"/>
          <w:color w:val="auto"/>
          <w:sz w:val="32"/>
          <w:szCs w:val="32"/>
        </w:rPr>
      </w:pPr>
      <w:r>
        <w:rPr>
          <w:rFonts w:hint="eastAsia" w:ascii="黑体" w:hAnsi="黑体" w:eastAsia="黑体" w:cs="黑体"/>
          <w:color w:val="auto"/>
          <w:sz w:val="32"/>
          <w:szCs w:val="32"/>
        </w:rPr>
        <w:t>第六章  监督与管理</w:t>
      </w:r>
    </w:p>
    <w:p>
      <w:pPr>
        <w:pStyle w:val="2"/>
        <w:widowControl/>
        <w:spacing w:beforeAutospacing="0" w:afterAutospacing="0" w:line="580" w:lineRule="exact"/>
        <w:ind w:firstLine="640" w:firstLineChars="200"/>
        <w:rPr>
          <w:rFonts w:ascii="仿宋_GB2312" w:hAnsi="仿宋_GB2312" w:eastAsia="仿宋_GB2312" w:cs="仿宋_GB2312"/>
          <w:color w:val="auto"/>
          <w:sz w:val="32"/>
          <w:szCs w:val="32"/>
        </w:rPr>
      </w:pPr>
      <w:r>
        <w:rPr>
          <w:rFonts w:hint="eastAsia" w:ascii="楷体" w:hAnsi="楷体" w:eastAsia="楷体" w:cs="楷体"/>
          <w:color w:val="auto"/>
          <w:sz w:val="32"/>
          <w:szCs w:val="32"/>
        </w:rPr>
        <w:t>第十六条</w:t>
      </w:r>
      <w:r>
        <w:rPr>
          <w:rFonts w:hint="eastAsia" w:ascii="仿宋_GB2312" w:hAnsi="仿宋_GB2312" w:eastAsia="仿宋_GB2312" w:cs="仿宋_GB2312"/>
          <w:color w:val="auto"/>
          <w:sz w:val="32"/>
          <w:szCs w:val="32"/>
        </w:rPr>
        <w:t xml:space="preserve"> 学校要加强学生的诚信教育，要求学生或监护人如实提供家庭经济情况，并及时告知家庭经济变化情况。如发现有恶意提供虚假信息的行为，一经核实，学校要及时取消学生的认定资格和已获得的相关资助，并追回相关资助资金。</w:t>
      </w:r>
    </w:p>
    <w:p>
      <w:pPr>
        <w:widowControl/>
        <w:shd w:val="clear" w:color="auto" w:fill="FFFFFF"/>
        <w:spacing w:line="580" w:lineRule="exact"/>
        <w:jc w:val="center"/>
        <w:rPr>
          <w:rFonts w:ascii="黑体" w:hAnsi="黑体" w:eastAsia="黑体" w:cs="黑体"/>
          <w:color w:val="auto"/>
          <w:kern w:val="0"/>
          <w:sz w:val="32"/>
          <w:szCs w:val="32"/>
          <w:lang w:bidi="ar"/>
        </w:rPr>
      </w:pPr>
      <w:r>
        <w:rPr>
          <w:rFonts w:hint="eastAsia" w:ascii="黑体" w:hAnsi="黑体" w:eastAsia="黑体" w:cs="黑体"/>
          <w:color w:val="auto"/>
          <w:kern w:val="0"/>
          <w:sz w:val="32"/>
          <w:szCs w:val="32"/>
          <w:lang w:bidi="ar"/>
        </w:rPr>
        <w:t>第七章  附 则</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r>
        <w:rPr>
          <w:rFonts w:hint="eastAsia" w:ascii="楷体" w:hAnsi="楷体" w:eastAsia="楷体" w:cs="楷体"/>
          <w:color w:val="auto"/>
          <w:kern w:val="0"/>
          <w:sz w:val="32"/>
          <w:szCs w:val="32"/>
          <w:lang w:bidi="ar"/>
        </w:rPr>
        <w:t>第十七条</w:t>
      </w:r>
      <w:r>
        <w:rPr>
          <w:rFonts w:hint="eastAsia" w:ascii="仿宋_GB2312" w:hAnsi="仿宋_GB2312" w:eastAsia="仿宋_GB2312" w:cs="仿宋_GB2312"/>
          <w:color w:val="auto"/>
          <w:kern w:val="0"/>
          <w:sz w:val="32"/>
          <w:szCs w:val="32"/>
          <w:shd w:val="clear" w:color="auto" w:fill="FFFFFF"/>
          <w:lang w:bidi="ar"/>
        </w:rPr>
        <w:t> 本办法汝州职业技术学院资助工作领导小组授权学校学生资助中心负责解释。</w:t>
      </w:r>
    </w:p>
    <w:p>
      <w:pPr>
        <w:widowControl/>
        <w:shd w:val="clear" w:color="auto" w:fill="FFFFFF"/>
        <w:spacing w:line="580" w:lineRule="exact"/>
        <w:ind w:firstLine="640" w:firstLineChars="200"/>
        <w:rPr>
          <w:rFonts w:ascii="仿宋_GB2312" w:hAnsi="仿宋_GB2312" w:eastAsia="仿宋_GB2312" w:cs="仿宋_GB2312"/>
          <w:color w:val="auto"/>
          <w:kern w:val="0"/>
          <w:sz w:val="32"/>
          <w:szCs w:val="32"/>
          <w:shd w:val="clear" w:color="auto" w:fill="FFFFFF"/>
          <w:lang w:bidi="ar"/>
        </w:rPr>
      </w:pPr>
      <w:r>
        <w:rPr>
          <w:rFonts w:hint="eastAsia" w:ascii="楷体" w:hAnsi="楷体" w:eastAsia="楷体" w:cs="楷体"/>
          <w:color w:val="auto"/>
          <w:kern w:val="0"/>
          <w:sz w:val="32"/>
          <w:szCs w:val="32"/>
          <w:lang w:bidi="ar"/>
        </w:rPr>
        <w:t>第十八条</w:t>
      </w:r>
      <w:r>
        <w:rPr>
          <w:rFonts w:hint="eastAsia" w:ascii="仿宋_GB2312" w:hAnsi="仿宋_GB2312" w:eastAsia="仿宋_GB2312" w:cs="仿宋_GB2312"/>
          <w:color w:val="auto"/>
          <w:kern w:val="0"/>
          <w:sz w:val="32"/>
          <w:szCs w:val="32"/>
          <w:shd w:val="clear" w:color="auto" w:fill="FFFFFF"/>
          <w:lang w:bidi="ar"/>
        </w:rPr>
        <w:t> 本办法自发布之日起实行。</w:t>
      </w:r>
    </w:p>
    <w:p>
      <w:pPr>
        <w:widowControl/>
        <w:shd w:val="clear" w:color="auto" w:fill="FFFFFF"/>
        <w:spacing w:line="580" w:lineRule="exact"/>
        <w:ind w:firstLine="640" w:firstLineChars="200"/>
        <w:rPr>
          <w:rFonts w:ascii="仿宋_GB2312" w:hAnsi="仿宋_GB2312" w:eastAsia="仿宋_GB2312" w:cs="仿宋_GB2312"/>
          <w:color w:val="auto"/>
          <w:sz w:val="32"/>
          <w:szCs w:val="32"/>
        </w:rPr>
      </w:pPr>
    </w:p>
    <w:p>
      <w:pPr>
        <w:widowControl/>
        <w:shd w:val="clear" w:color="auto" w:fill="FFFFFF"/>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附件：河南省家庭经济困难学生认定申请表</w:t>
      </w:r>
    </w:p>
    <w:p>
      <w:pPr>
        <w:widowControl/>
        <w:shd w:val="clear" w:color="auto" w:fill="FFFFFF"/>
        <w:spacing w:line="580" w:lineRule="exact"/>
        <w:ind w:firstLine="640" w:firstLineChars="200"/>
        <w:rPr>
          <w:rFonts w:hint="eastAsia" w:ascii="仿宋_GB2312" w:hAnsi="仿宋_GB2312" w:eastAsia="仿宋_GB2312" w:cs="仿宋_GB2312"/>
          <w:color w:val="auto"/>
          <w:sz w:val="32"/>
          <w:szCs w:val="32"/>
        </w:rPr>
      </w:pPr>
    </w:p>
    <w:p>
      <w:pPr>
        <w:widowControl/>
        <w:shd w:val="clear" w:color="auto" w:fill="FFFFFF"/>
        <w:spacing w:line="580" w:lineRule="exact"/>
        <w:ind w:firstLine="640" w:firstLineChars="200"/>
        <w:rPr>
          <w:rFonts w:hint="eastAsia" w:ascii="仿宋_GB2312" w:hAnsi="仿宋_GB2312" w:eastAsia="仿宋_GB2312" w:cs="仿宋_GB2312"/>
          <w:color w:val="auto"/>
          <w:sz w:val="32"/>
          <w:szCs w:val="32"/>
        </w:rPr>
      </w:pPr>
    </w:p>
    <w:p>
      <w:pPr>
        <w:widowControl/>
        <w:shd w:val="clear" w:color="auto" w:fill="FFFFFF"/>
        <w:spacing w:line="580" w:lineRule="exact"/>
        <w:ind w:firstLine="640" w:firstLineChars="200"/>
        <w:rPr>
          <w:rFonts w:hint="eastAsia" w:ascii="仿宋_GB2312" w:hAnsi="仿宋_GB2312" w:eastAsia="仿宋_GB2312" w:cs="仿宋_GB2312"/>
          <w:color w:val="auto"/>
          <w:sz w:val="32"/>
          <w:szCs w:val="32"/>
        </w:rPr>
      </w:pPr>
    </w:p>
    <w:p>
      <w:pPr>
        <w:widowControl/>
        <w:shd w:val="clear" w:color="auto" w:fill="FFFFFF"/>
        <w:spacing w:line="580" w:lineRule="exact"/>
        <w:ind w:firstLine="640" w:firstLineChars="200"/>
        <w:rPr>
          <w:rFonts w:hint="eastAsia" w:ascii="仿宋_GB2312" w:hAnsi="仿宋_GB2312" w:eastAsia="仿宋_GB2312" w:cs="仿宋_GB2312"/>
          <w:color w:val="auto"/>
          <w:sz w:val="32"/>
          <w:szCs w:val="32"/>
        </w:rPr>
      </w:pPr>
    </w:p>
    <w:p>
      <w:pPr>
        <w:widowControl/>
        <w:shd w:val="clear" w:color="auto" w:fill="FFFFFF"/>
        <w:spacing w:line="580" w:lineRule="exact"/>
        <w:ind w:firstLine="640" w:firstLineChars="200"/>
        <w:rPr>
          <w:rFonts w:hint="eastAsia" w:ascii="仿宋_GB2312" w:hAnsi="仿宋_GB2312" w:eastAsia="仿宋_GB2312" w:cs="仿宋_GB2312"/>
          <w:color w:val="auto"/>
          <w:sz w:val="32"/>
          <w:szCs w:val="32"/>
        </w:rPr>
      </w:pPr>
    </w:p>
    <w:p>
      <w:pPr>
        <w:widowControl/>
        <w:shd w:val="clear" w:color="auto" w:fill="FFFFFF"/>
        <w:spacing w:line="580" w:lineRule="exact"/>
        <w:ind w:firstLine="640" w:firstLineChars="200"/>
        <w:rPr>
          <w:rFonts w:hint="eastAsia" w:ascii="仿宋_GB2312" w:hAnsi="仿宋_GB2312" w:eastAsia="仿宋_GB2312" w:cs="仿宋_GB2312"/>
          <w:color w:val="auto"/>
          <w:sz w:val="32"/>
          <w:szCs w:val="32"/>
        </w:rPr>
      </w:pPr>
    </w:p>
    <w:p>
      <w:pPr>
        <w:jc w:val="center"/>
        <w:rPr>
          <w:rFonts w:hint="eastAsia" w:eastAsia="仿宋_GB2312"/>
        </w:rPr>
      </w:pPr>
      <w:bookmarkStart w:id="0" w:name="_GoBack"/>
      <w:bookmarkEnd w:id="0"/>
      <w:r>
        <w:rPr>
          <w:rFonts w:hint="eastAsia" w:eastAsia="黑体"/>
          <w:b/>
          <w:bCs/>
          <w:sz w:val="36"/>
          <w:lang w:eastAsia="zh-CN"/>
        </w:rPr>
        <w:t>河南省</w:t>
      </w:r>
      <w:r>
        <w:rPr>
          <w:rFonts w:hint="eastAsia" w:eastAsia="黑体"/>
          <w:b/>
          <w:bCs/>
          <w:sz w:val="36"/>
        </w:rPr>
        <w:t>家庭</w:t>
      </w:r>
      <w:r>
        <w:rPr>
          <w:rFonts w:eastAsia="黑体"/>
          <w:b/>
          <w:bCs/>
          <w:sz w:val="36"/>
        </w:rPr>
        <w:t>经济</w:t>
      </w:r>
      <w:r>
        <w:rPr>
          <w:rFonts w:hint="eastAsia" w:eastAsia="黑体"/>
          <w:b/>
          <w:bCs/>
          <w:sz w:val="36"/>
        </w:rPr>
        <w:t>困难学生认定申请</w:t>
      </w:r>
      <w:r>
        <w:rPr>
          <w:rFonts w:eastAsia="黑体"/>
          <w:b/>
          <w:bCs/>
          <w:sz w:val="36"/>
        </w:rPr>
        <w:t>表</w:t>
      </w:r>
    </w:p>
    <w:p>
      <w:pPr>
        <w:rPr>
          <w:rFonts w:hint="eastAsia" w:eastAsia="新宋体"/>
          <w:b/>
          <w:bCs/>
          <w:sz w:val="24"/>
        </w:rPr>
      </w:pPr>
      <w:r>
        <w:rPr>
          <w:rFonts w:hint="eastAsia" w:eastAsia="新宋体"/>
          <w:b/>
          <w:bCs/>
          <w:sz w:val="24"/>
        </w:rPr>
        <w:t>学校：</w:t>
      </w:r>
      <w:r>
        <w:rPr>
          <w:rFonts w:hint="eastAsia" w:eastAsia="新宋体"/>
          <w:sz w:val="24"/>
          <w:u w:val="single"/>
        </w:rPr>
        <w:t xml:space="preserve">            </w:t>
      </w:r>
      <w:r>
        <w:rPr>
          <w:rFonts w:hint="eastAsia" w:eastAsia="新宋体"/>
          <w:b/>
          <w:bCs/>
          <w:sz w:val="24"/>
        </w:rPr>
        <w:t>院系：</w:t>
      </w:r>
      <w:r>
        <w:rPr>
          <w:rFonts w:hint="eastAsia" w:eastAsia="新宋体"/>
          <w:sz w:val="24"/>
          <w:u w:val="single"/>
        </w:rPr>
        <w:t xml:space="preserve">       </w:t>
      </w:r>
      <w:r>
        <w:rPr>
          <w:rFonts w:hint="eastAsia" w:eastAsia="新宋体"/>
          <w:b/>
          <w:bCs/>
          <w:sz w:val="24"/>
        </w:rPr>
        <w:t>专业：</w:t>
      </w:r>
      <w:r>
        <w:rPr>
          <w:rFonts w:hint="eastAsia" w:eastAsia="新宋体"/>
          <w:sz w:val="24"/>
          <w:u w:val="single"/>
        </w:rPr>
        <w:t xml:space="preserve">     </w:t>
      </w:r>
      <w:r>
        <w:rPr>
          <w:rFonts w:eastAsia="新宋体"/>
          <w:sz w:val="24"/>
          <w:u w:val="single"/>
        </w:rPr>
        <w:t xml:space="preserve"> </w:t>
      </w:r>
      <w:r>
        <w:rPr>
          <w:rFonts w:hint="eastAsia" w:eastAsia="新宋体"/>
          <w:sz w:val="24"/>
          <w:u w:val="single"/>
        </w:rPr>
        <w:t xml:space="preserve">   </w:t>
      </w:r>
      <w:r>
        <w:rPr>
          <w:rFonts w:hint="eastAsia" w:eastAsia="新宋体"/>
          <w:b/>
          <w:bCs/>
          <w:sz w:val="24"/>
        </w:rPr>
        <w:t>年级：</w:t>
      </w:r>
      <w:r>
        <w:rPr>
          <w:rFonts w:hint="eastAsia" w:eastAsia="新宋体"/>
          <w:sz w:val="24"/>
          <w:u w:val="single"/>
        </w:rPr>
        <w:t xml:space="preserve">    </w:t>
      </w:r>
      <w:r>
        <w:rPr>
          <w:rFonts w:eastAsia="新宋体"/>
          <w:sz w:val="24"/>
          <w:u w:val="single"/>
        </w:rPr>
        <w:t xml:space="preserve">    </w:t>
      </w:r>
      <w:r>
        <w:rPr>
          <w:rFonts w:hint="eastAsia" w:eastAsia="新宋体"/>
          <w:sz w:val="24"/>
          <w:u w:val="single"/>
        </w:rPr>
        <w:t xml:space="preserve"> </w:t>
      </w:r>
      <w:r>
        <w:rPr>
          <w:rFonts w:hint="eastAsia" w:eastAsia="新宋体"/>
          <w:b/>
          <w:bCs/>
          <w:sz w:val="24"/>
        </w:rPr>
        <w:t>班级：</w:t>
      </w:r>
      <w:r>
        <w:rPr>
          <w:rFonts w:hint="eastAsia" w:eastAsia="新宋体"/>
          <w:sz w:val="24"/>
          <w:u w:val="single"/>
        </w:rPr>
        <w:t xml:space="preserve">    </w:t>
      </w:r>
      <w:r>
        <w:rPr>
          <w:rFonts w:eastAsia="新宋体"/>
          <w:sz w:val="24"/>
          <w:u w:val="single"/>
        </w:rPr>
        <w:t xml:space="preserve">    </w:t>
      </w:r>
      <w:r>
        <w:rPr>
          <w:rFonts w:hint="eastAsia" w:eastAsia="新宋体"/>
          <w:sz w:val="24"/>
          <w:u w:val="single"/>
        </w:rPr>
        <w:t xml:space="preserve"> </w:t>
      </w:r>
    </w:p>
    <w:tbl>
      <w:tblPr>
        <w:tblStyle w:val="3"/>
        <w:tblW w:w="9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9"/>
        <w:gridCol w:w="949"/>
        <w:gridCol w:w="904"/>
        <w:gridCol w:w="924"/>
        <w:gridCol w:w="917"/>
        <w:gridCol w:w="696"/>
        <w:gridCol w:w="874"/>
        <w:gridCol w:w="481"/>
        <w:gridCol w:w="296"/>
        <w:gridCol w:w="451"/>
        <w:gridCol w:w="478"/>
        <w:gridCol w:w="51"/>
        <w:gridCol w:w="398"/>
        <w:gridCol w:w="482"/>
        <w:gridCol w:w="654"/>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noWrap w:val="0"/>
            <w:textDirection w:val="tbRlV"/>
            <w:vAlign w:val="center"/>
          </w:tcPr>
          <w:p>
            <w:pPr>
              <w:ind w:left="113" w:right="113"/>
              <w:jc w:val="center"/>
              <w:rPr>
                <w:rFonts w:hint="eastAsia" w:ascii="黑体" w:hAnsi="新宋体" w:eastAsia="黑体"/>
                <w:b/>
                <w:bCs/>
              </w:rPr>
            </w:pPr>
            <w:r>
              <w:rPr>
                <w:rFonts w:hint="eastAsia" w:ascii="黑体" w:hAnsi="新宋体" w:eastAsia="黑体"/>
                <w:b/>
                <w:bCs/>
              </w:rPr>
              <w:t>基本情况</w:t>
            </w:r>
          </w:p>
        </w:tc>
        <w:tc>
          <w:tcPr>
            <w:tcW w:w="949" w:type="dxa"/>
            <w:noWrap w:val="0"/>
            <w:vAlign w:val="center"/>
          </w:tcPr>
          <w:p>
            <w:pPr>
              <w:jc w:val="center"/>
              <w:rPr>
                <w:rFonts w:hint="eastAsia" w:ascii="新宋体" w:hAnsi="新宋体" w:eastAsia="新宋体"/>
              </w:rPr>
            </w:pPr>
            <w:r>
              <w:rPr>
                <w:rFonts w:hint="eastAsia" w:ascii="新宋体" w:hAnsi="新宋体" w:eastAsia="新宋体"/>
              </w:rPr>
              <w:t>姓 名</w:t>
            </w:r>
          </w:p>
        </w:tc>
        <w:tc>
          <w:tcPr>
            <w:tcW w:w="1828" w:type="dxa"/>
            <w:gridSpan w:val="2"/>
            <w:noWrap w:val="0"/>
            <w:vAlign w:val="center"/>
          </w:tcPr>
          <w:p>
            <w:pPr>
              <w:jc w:val="center"/>
              <w:rPr>
                <w:rFonts w:hint="eastAsia" w:ascii="新宋体" w:hAnsi="新宋体" w:eastAsia="新宋体"/>
              </w:rPr>
            </w:pPr>
          </w:p>
        </w:tc>
        <w:tc>
          <w:tcPr>
            <w:tcW w:w="917" w:type="dxa"/>
            <w:noWrap w:val="0"/>
            <w:vAlign w:val="center"/>
          </w:tcPr>
          <w:p>
            <w:pPr>
              <w:jc w:val="center"/>
              <w:rPr>
                <w:rFonts w:hint="eastAsia" w:ascii="新宋体" w:hAnsi="新宋体" w:eastAsia="新宋体"/>
              </w:rPr>
            </w:pPr>
            <w:r>
              <w:rPr>
                <w:rFonts w:hint="eastAsia" w:ascii="新宋体" w:hAnsi="新宋体" w:eastAsia="新宋体"/>
              </w:rPr>
              <w:t>性 别</w:t>
            </w:r>
          </w:p>
        </w:tc>
        <w:tc>
          <w:tcPr>
            <w:tcW w:w="696" w:type="dxa"/>
            <w:noWrap w:val="0"/>
            <w:vAlign w:val="center"/>
          </w:tcPr>
          <w:p>
            <w:pPr>
              <w:jc w:val="center"/>
              <w:rPr>
                <w:rFonts w:hint="eastAsia" w:ascii="新宋体" w:hAnsi="新宋体" w:eastAsia="新宋体"/>
              </w:rPr>
            </w:pPr>
          </w:p>
        </w:tc>
        <w:tc>
          <w:tcPr>
            <w:tcW w:w="1651" w:type="dxa"/>
            <w:gridSpan w:val="3"/>
            <w:noWrap w:val="0"/>
            <w:vAlign w:val="center"/>
          </w:tcPr>
          <w:p>
            <w:pPr>
              <w:jc w:val="center"/>
              <w:rPr>
                <w:rFonts w:hint="eastAsia" w:ascii="新宋体" w:hAnsi="新宋体" w:eastAsia="新宋体"/>
              </w:rPr>
            </w:pPr>
            <w:r>
              <w:rPr>
                <w:rFonts w:hint="eastAsia" w:ascii="新宋体" w:hAnsi="新宋体" w:eastAsia="新宋体"/>
              </w:rPr>
              <w:t>出生年月</w:t>
            </w:r>
          </w:p>
        </w:tc>
        <w:tc>
          <w:tcPr>
            <w:tcW w:w="1378" w:type="dxa"/>
            <w:gridSpan w:val="4"/>
            <w:noWrap w:val="0"/>
            <w:vAlign w:val="center"/>
          </w:tcPr>
          <w:p>
            <w:pPr>
              <w:jc w:val="center"/>
              <w:rPr>
                <w:rFonts w:hint="eastAsia" w:ascii="新宋体" w:hAnsi="新宋体" w:eastAsia="新宋体"/>
              </w:rPr>
            </w:pPr>
          </w:p>
        </w:tc>
        <w:tc>
          <w:tcPr>
            <w:tcW w:w="1136" w:type="dxa"/>
            <w:gridSpan w:val="2"/>
            <w:noWrap w:val="0"/>
            <w:vAlign w:val="center"/>
          </w:tcPr>
          <w:p>
            <w:pPr>
              <w:jc w:val="center"/>
              <w:rPr>
                <w:rFonts w:hint="eastAsia" w:ascii="新宋体" w:hAnsi="新宋体" w:eastAsia="新宋体"/>
              </w:rPr>
            </w:pPr>
            <w:r>
              <w:rPr>
                <w:rFonts w:hint="eastAsia" w:ascii="新宋体" w:hAnsi="新宋体" w:eastAsia="新宋体"/>
              </w:rPr>
              <w:t>籍  贯</w:t>
            </w:r>
          </w:p>
        </w:tc>
        <w:tc>
          <w:tcPr>
            <w:tcW w:w="767" w:type="dxa"/>
            <w:noWrap w:val="0"/>
            <w:vAlign w:val="center"/>
          </w:tcPr>
          <w:p>
            <w:pPr>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noWrap w:val="0"/>
            <w:vAlign w:val="center"/>
          </w:tcPr>
          <w:p>
            <w:pPr>
              <w:jc w:val="center"/>
              <w:rPr>
                <w:rFonts w:hint="eastAsia" w:ascii="新宋体" w:hAnsi="新宋体" w:eastAsia="新宋体"/>
                <w:b/>
                <w:bCs/>
              </w:rPr>
            </w:pPr>
          </w:p>
        </w:tc>
        <w:tc>
          <w:tcPr>
            <w:tcW w:w="949" w:type="dxa"/>
            <w:noWrap w:val="0"/>
            <w:vAlign w:val="center"/>
          </w:tcPr>
          <w:p>
            <w:pPr>
              <w:jc w:val="center"/>
              <w:rPr>
                <w:rFonts w:hint="eastAsia" w:ascii="新宋体" w:hAnsi="新宋体" w:eastAsia="新宋体"/>
              </w:rPr>
            </w:pPr>
            <w:r>
              <w:rPr>
                <w:rFonts w:hint="eastAsia" w:ascii="新宋体" w:hAnsi="新宋体" w:eastAsia="新宋体"/>
              </w:rPr>
              <w:t>身份证号  码</w:t>
            </w:r>
          </w:p>
        </w:tc>
        <w:tc>
          <w:tcPr>
            <w:tcW w:w="2745" w:type="dxa"/>
            <w:gridSpan w:val="3"/>
            <w:noWrap w:val="0"/>
            <w:vAlign w:val="center"/>
          </w:tcPr>
          <w:p>
            <w:pPr>
              <w:jc w:val="center"/>
              <w:rPr>
                <w:rFonts w:hint="eastAsia" w:ascii="新宋体" w:hAnsi="新宋体" w:eastAsia="新宋体"/>
              </w:rPr>
            </w:pPr>
          </w:p>
        </w:tc>
        <w:tc>
          <w:tcPr>
            <w:tcW w:w="696" w:type="dxa"/>
            <w:noWrap w:val="0"/>
            <w:vAlign w:val="center"/>
          </w:tcPr>
          <w:p>
            <w:pPr>
              <w:jc w:val="center"/>
              <w:rPr>
                <w:rFonts w:hint="eastAsia" w:ascii="新宋体" w:hAnsi="新宋体" w:eastAsia="新宋体"/>
              </w:rPr>
            </w:pPr>
            <w:r>
              <w:rPr>
                <w:rFonts w:hint="eastAsia" w:ascii="新宋体" w:hAnsi="新宋体" w:eastAsia="新宋体"/>
              </w:rPr>
              <w:t>家庭</w:t>
            </w:r>
            <w:r>
              <w:rPr>
                <w:rFonts w:ascii="新宋体" w:hAnsi="新宋体" w:eastAsia="新宋体"/>
              </w:rPr>
              <w:t>人口</w:t>
            </w:r>
          </w:p>
        </w:tc>
        <w:tc>
          <w:tcPr>
            <w:tcW w:w="1651" w:type="dxa"/>
            <w:gridSpan w:val="3"/>
            <w:noWrap w:val="0"/>
            <w:vAlign w:val="center"/>
          </w:tcPr>
          <w:p>
            <w:pPr>
              <w:jc w:val="center"/>
              <w:rPr>
                <w:rFonts w:hint="eastAsia" w:ascii="新宋体" w:hAnsi="新宋体" w:eastAsia="新宋体"/>
              </w:rPr>
            </w:pPr>
          </w:p>
        </w:tc>
        <w:tc>
          <w:tcPr>
            <w:tcW w:w="1378" w:type="dxa"/>
            <w:gridSpan w:val="4"/>
            <w:noWrap w:val="0"/>
            <w:vAlign w:val="center"/>
          </w:tcPr>
          <w:p>
            <w:pPr>
              <w:ind w:firstLine="105" w:firstLineChars="50"/>
              <w:rPr>
                <w:rFonts w:hint="eastAsia" w:ascii="新宋体" w:hAnsi="新宋体" w:eastAsia="新宋体"/>
              </w:rPr>
            </w:pPr>
            <w:r>
              <w:rPr>
                <w:rFonts w:hint="eastAsia" w:ascii="新宋体" w:hAnsi="新宋体" w:eastAsia="新宋体"/>
              </w:rPr>
              <w:t>手机号码</w:t>
            </w:r>
          </w:p>
        </w:tc>
        <w:tc>
          <w:tcPr>
            <w:tcW w:w="1903" w:type="dxa"/>
            <w:gridSpan w:val="3"/>
            <w:noWrap w:val="0"/>
            <w:vAlign w:val="center"/>
          </w:tcPr>
          <w:p>
            <w:pPr>
              <w:ind w:firstLine="210" w:firstLineChars="100"/>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noWrap w:val="0"/>
            <w:vAlign w:val="center"/>
          </w:tcPr>
          <w:p>
            <w:pPr>
              <w:jc w:val="center"/>
              <w:rPr>
                <w:rFonts w:hint="eastAsia" w:ascii="黑体" w:hAnsi="新宋体" w:eastAsia="黑体"/>
                <w:b/>
                <w:bCs/>
              </w:rPr>
            </w:pPr>
            <w:r>
              <w:rPr>
                <w:rFonts w:hint="eastAsia" w:ascii="黑体" w:hAnsi="新宋体" w:eastAsia="黑体"/>
                <w:b/>
                <w:bCs/>
              </w:rPr>
              <w:t>家庭通讯信息</w:t>
            </w:r>
          </w:p>
        </w:tc>
        <w:tc>
          <w:tcPr>
            <w:tcW w:w="1853" w:type="dxa"/>
            <w:gridSpan w:val="2"/>
            <w:noWrap w:val="0"/>
            <w:vAlign w:val="center"/>
          </w:tcPr>
          <w:p>
            <w:pPr>
              <w:jc w:val="center"/>
              <w:rPr>
                <w:rFonts w:hint="eastAsia" w:ascii="新宋体" w:hAnsi="新宋体" w:eastAsia="新宋体"/>
              </w:rPr>
            </w:pPr>
            <w:r>
              <w:rPr>
                <w:rFonts w:hint="eastAsia" w:ascii="新宋体" w:hAnsi="新宋体" w:eastAsia="新宋体"/>
              </w:rPr>
              <w:t>详细通讯地址</w:t>
            </w:r>
          </w:p>
        </w:tc>
        <w:tc>
          <w:tcPr>
            <w:tcW w:w="7469" w:type="dxa"/>
            <w:gridSpan w:val="13"/>
            <w:noWrap w:val="0"/>
            <w:vAlign w:val="center"/>
          </w:tcPr>
          <w:p>
            <w:pPr>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noWrap w:val="0"/>
            <w:vAlign w:val="top"/>
          </w:tcPr>
          <w:p>
            <w:pPr>
              <w:jc w:val="center"/>
              <w:rPr>
                <w:rFonts w:hint="eastAsia" w:ascii="新宋体" w:hAnsi="新宋体" w:eastAsia="新宋体"/>
              </w:rPr>
            </w:pPr>
          </w:p>
        </w:tc>
        <w:tc>
          <w:tcPr>
            <w:tcW w:w="1853" w:type="dxa"/>
            <w:gridSpan w:val="2"/>
            <w:noWrap w:val="0"/>
            <w:vAlign w:val="center"/>
          </w:tcPr>
          <w:p>
            <w:pPr>
              <w:jc w:val="center"/>
              <w:rPr>
                <w:rFonts w:hint="eastAsia" w:ascii="新宋体" w:hAnsi="新宋体" w:eastAsia="新宋体"/>
              </w:rPr>
            </w:pPr>
            <w:r>
              <w:rPr>
                <w:rFonts w:hint="eastAsia" w:ascii="新宋体" w:hAnsi="新宋体" w:eastAsia="新宋体"/>
              </w:rPr>
              <w:t>邮政编码</w:t>
            </w:r>
          </w:p>
        </w:tc>
        <w:tc>
          <w:tcPr>
            <w:tcW w:w="1841" w:type="dxa"/>
            <w:gridSpan w:val="2"/>
            <w:noWrap w:val="0"/>
            <w:vAlign w:val="center"/>
          </w:tcPr>
          <w:p>
            <w:pPr>
              <w:jc w:val="center"/>
              <w:rPr>
                <w:rFonts w:hint="eastAsia" w:ascii="新宋体" w:hAnsi="新宋体" w:eastAsia="新宋体"/>
              </w:rPr>
            </w:pPr>
          </w:p>
        </w:tc>
        <w:tc>
          <w:tcPr>
            <w:tcW w:w="1570" w:type="dxa"/>
            <w:gridSpan w:val="2"/>
            <w:noWrap w:val="0"/>
            <w:vAlign w:val="center"/>
          </w:tcPr>
          <w:p>
            <w:pPr>
              <w:jc w:val="center"/>
              <w:rPr>
                <w:rFonts w:hint="eastAsia" w:ascii="新宋体" w:hAnsi="新宋体" w:eastAsia="新宋体"/>
              </w:rPr>
            </w:pPr>
            <w:r>
              <w:rPr>
                <w:rFonts w:hint="eastAsia" w:ascii="新宋体" w:hAnsi="新宋体" w:eastAsia="新宋体"/>
              </w:rPr>
              <w:t>家长</w:t>
            </w:r>
            <w:r>
              <w:rPr>
                <w:rFonts w:ascii="新宋体" w:hAnsi="新宋体" w:eastAsia="新宋体"/>
              </w:rPr>
              <w:t>手机</w:t>
            </w:r>
            <w:r>
              <w:rPr>
                <w:rFonts w:hint="eastAsia" w:ascii="新宋体" w:hAnsi="新宋体" w:eastAsia="新宋体"/>
              </w:rPr>
              <w:t>号码</w:t>
            </w:r>
          </w:p>
        </w:tc>
        <w:tc>
          <w:tcPr>
            <w:tcW w:w="4058" w:type="dxa"/>
            <w:gridSpan w:val="9"/>
            <w:noWrap w:val="0"/>
            <w:vAlign w:val="center"/>
          </w:tcPr>
          <w:p>
            <w:pPr>
              <w:rPr>
                <w:rFonts w:hint="eastAsia" w:ascii="新宋体" w:hAnsi="新宋体" w:eastAsia="新宋体"/>
              </w:rPr>
            </w:pPr>
            <w:r>
              <w:rPr>
                <w:rFonts w:hint="eastAsia" w:ascii="新宋体" w:hAnsi="新宋体" w:eastAsia="新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restart"/>
            <w:noWrap w:val="0"/>
            <w:textDirection w:val="tbRlV"/>
            <w:vAlign w:val="center"/>
          </w:tcPr>
          <w:p>
            <w:pPr>
              <w:ind w:left="113" w:right="113"/>
              <w:jc w:val="center"/>
              <w:rPr>
                <w:rFonts w:hint="eastAsia" w:ascii="黑体" w:hAnsi="新宋体" w:eastAsia="黑体"/>
                <w:b/>
                <w:bCs/>
              </w:rPr>
            </w:pPr>
            <w:r>
              <w:rPr>
                <w:rFonts w:hint="eastAsia" w:ascii="黑体" w:hAnsi="新宋体" w:eastAsia="黑体"/>
                <w:b/>
                <w:bCs/>
              </w:rPr>
              <w:t>家庭成员情况</w:t>
            </w:r>
          </w:p>
        </w:tc>
        <w:tc>
          <w:tcPr>
            <w:tcW w:w="949"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姓名</w:t>
            </w:r>
          </w:p>
        </w:tc>
        <w:tc>
          <w:tcPr>
            <w:tcW w:w="904"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年龄</w:t>
            </w:r>
          </w:p>
        </w:tc>
        <w:tc>
          <w:tcPr>
            <w:tcW w:w="924"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与学生</w:t>
            </w:r>
          </w:p>
          <w:p>
            <w:pPr>
              <w:spacing w:line="300" w:lineRule="exact"/>
              <w:jc w:val="center"/>
              <w:rPr>
                <w:rFonts w:hint="eastAsia" w:ascii="新宋体" w:hAnsi="新宋体" w:eastAsia="新宋体"/>
              </w:rPr>
            </w:pPr>
            <w:r>
              <w:rPr>
                <w:rFonts w:hint="eastAsia" w:ascii="新宋体" w:hAnsi="新宋体" w:eastAsia="新宋体"/>
              </w:rPr>
              <w:t>关系</w:t>
            </w:r>
          </w:p>
        </w:tc>
        <w:tc>
          <w:tcPr>
            <w:tcW w:w="3715" w:type="dxa"/>
            <w:gridSpan w:val="6"/>
            <w:noWrap w:val="0"/>
            <w:vAlign w:val="center"/>
          </w:tcPr>
          <w:p>
            <w:pPr>
              <w:spacing w:line="300" w:lineRule="exact"/>
              <w:jc w:val="center"/>
              <w:rPr>
                <w:rFonts w:hint="eastAsia" w:ascii="新宋体" w:hAnsi="新宋体" w:eastAsia="新宋体"/>
              </w:rPr>
            </w:pPr>
            <w:r>
              <w:rPr>
                <w:rFonts w:hint="eastAsia" w:ascii="新宋体" w:hAnsi="新宋体" w:eastAsia="新宋体"/>
              </w:rPr>
              <w:t>工作（学习）单位</w:t>
            </w:r>
          </w:p>
        </w:tc>
        <w:tc>
          <w:tcPr>
            <w:tcW w:w="478" w:type="dxa"/>
            <w:noWrap w:val="0"/>
            <w:vAlign w:val="center"/>
          </w:tcPr>
          <w:p>
            <w:pPr>
              <w:spacing w:line="300" w:lineRule="exact"/>
              <w:jc w:val="center"/>
              <w:rPr>
                <w:rFonts w:hint="eastAsia" w:ascii="新宋体" w:hAnsi="新宋体" w:eastAsia="新宋体"/>
              </w:rPr>
            </w:pPr>
            <w:r>
              <w:rPr>
                <w:rFonts w:hint="eastAsia" w:ascii="新宋体" w:hAnsi="新宋体" w:eastAsia="新宋体"/>
              </w:rPr>
              <w:t>职业</w:t>
            </w:r>
          </w:p>
        </w:tc>
        <w:tc>
          <w:tcPr>
            <w:tcW w:w="931" w:type="dxa"/>
            <w:gridSpan w:val="3"/>
            <w:noWrap w:val="0"/>
            <w:vAlign w:val="center"/>
          </w:tcPr>
          <w:p>
            <w:pPr>
              <w:spacing w:line="300" w:lineRule="exact"/>
              <w:jc w:val="center"/>
              <w:rPr>
                <w:rFonts w:hint="eastAsia" w:ascii="新宋体" w:hAnsi="新宋体" w:eastAsia="新宋体"/>
              </w:rPr>
            </w:pPr>
            <w:r>
              <w:rPr>
                <w:rFonts w:hint="eastAsia" w:ascii="新宋体" w:hAnsi="新宋体" w:eastAsia="新宋体"/>
              </w:rPr>
              <w:t>年收入（元）</w:t>
            </w:r>
          </w:p>
        </w:tc>
        <w:tc>
          <w:tcPr>
            <w:tcW w:w="1421" w:type="dxa"/>
            <w:gridSpan w:val="2"/>
            <w:noWrap w:val="0"/>
            <w:vAlign w:val="center"/>
          </w:tcPr>
          <w:p>
            <w:pPr>
              <w:spacing w:line="300" w:lineRule="exact"/>
              <w:jc w:val="center"/>
              <w:rPr>
                <w:rFonts w:hint="eastAsia" w:ascii="新宋体" w:hAnsi="新宋体" w:eastAsia="新宋体"/>
              </w:rPr>
            </w:pPr>
            <w:r>
              <w:rPr>
                <w:rFonts w:hint="eastAsia" w:ascii="新宋体" w:hAnsi="新宋体" w:eastAsia="新宋体"/>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noWrap w:val="0"/>
            <w:vAlign w:val="top"/>
          </w:tcPr>
          <w:p>
            <w:pPr>
              <w:jc w:val="center"/>
              <w:rPr>
                <w:rFonts w:hint="eastAsia" w:ascii="新宋体" w:hAnsi="新宋体" w:eastAsia="新宋体"/>
              </w:rPr>
            </w:pPr>
          </w:p>
        </w:tc>
        <w:tc>
          <w:tcPr>
            <w:tcW w:w="949" w:type="dxa"/>
            <w:noWrap w:val="0"/>
            <w:vAlign w:val="center"/>
          </w:tcPr>
          <w:p>
            <w:pPr>
              <w:spacing w:line="300" w:lineRule="exact"/>
              <w:jc w:val="center"/>
              <w:rPr>
                <w:rFonts w:hint="eastAsia" w:ascii="新宋体" w:hAnsi="新宋体" w:eastAsia="新宋体"/>
              </w:rPr>
            </w:pPr>
          </w:p>
        </w:tc>
        <w:tc>
          <w:tcPr>
            <w:tcW w:w="904" w:type="dxa"/>
            <w:noWrap w:val="0"/>
            <w:vAlign w:val="center"/>
          </w:tcPr>
          <w:p>
            <w:pPr>
              <w:spacing w:line="300" w:lineRule="exact"/>
              <w:jc w:val="center"/>
              <w:rPr>
                <w:rFonts w:hint="eastAsia" w:ascii="新宋体" w:hAnsi="新宋体" w:eastAsia="新宋体"/>
              </w:rPr>
            </w:pPr>
          </w:p>
        </w:tc>
        <w:tc>
          <w:tcPr>
            <w:tcW w:w="924" w:type="dxa"/>
            <w:noWrap w:val="0"/>
            <w:vAlign w:val="center"/>
          </w:tcPr>
          <w:p>
            <w:pPr>
              <w:spacing w:line="300" w:lineRule="exact"/>
              <w:jc w:val="center"/>
              <w:rPr>
                <w:rFonts w:hint="eastAsia" w:ascii="新宋体" w:hAnsi="新宋体" w:eastAsia="新宋体"/>
              </w:rPr>
            </w:pPr>
          </w:p>
        </w:tc>
        <w:tc>
          <w:tcPr>
            <w:tcW w:w="3715" w:type="dxa"/>
            <w:gridSpan w:val="6"/>
            <w:noWrap w:val="0"/>
            <w:vAlign w:val="center"/>
          </w:tcPr>
          <w:p>
            <w:pPr>
              <w:spacing w:line="300" w:lineRule="exact"/>
              <w:jc w:val="center"/>
              <w:rPr>
                <w:rFonts w:hint="eastAsia" w:ascii="新宋体" w:hAnsi="新宋体" w:eastAsia="新宋体"/>
              </w:rPr>
            </w:pPr>
          </w:p>
        </w:tc>
        <w:tc>
          <w:tcPr>
            <w:tcW w:w="478" w:type="dxa"/>
            <w:noWrap w:val="0"/>
            <w:vAlign w:val="center"/>
          </w:tcPr>
          <w:p>
            <w:pPr>
              <w:spacing w:line="300" w:lineRule="exact"/>
              <w:jc w:val="center"/>
              <w:rPr>
                <w:rFonts w:hint="eastAsia" w:ascii="新宋体" w:hAnsi="新宋体" w:eastAsia="新宋体"/>
              </w:rPr>
            </w:pPr>
          </w:p>
        </w:tc>
        <w:tc>
          <w:tcPr>
            <w:tcW w:w="931" w:type="dxa"/>
            <w:gridSpan w:val="3"/>
            <w:noWrap w:val="0"/>
            <w:vAlign w:val="center"/>
          </w:tcPr>
          <w:p>
            <w:pPr>
              <w:spacing w:line="300" w:lineRule="exact"/>
              <w:jc w:val="center"/>
              <w:rPr>
                <w:rFonts w:hint="eastAsia" w:ascii="新宋体" w:hAnsi="新宋体" w:eastAsia="新宋体"/>
              </w:rPr>
            </w:pPr>
          </w:p>
        </w:tc>
        <w:tc>
          <w:tcPr>
            <w:tcW w:w="1421" w:type="dxa"/>
            <w:gridSpan w:val="2"/>
            <w:noWrap w:val="0"/>
            <w:vAlign w:val="center"/>
          </w:tcPr>
          <w:p>
            <w:pPr>
              <w:spacing w:line="30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noWrap w:val="0"/>
            <w:vAlign w:val="top"/>
          </w:tcPr>
          <w:p>
            <w:pPr>
              <w:jc w:val="center"/>
              <w:rPr>
                <w:rFonts w:hint="eastAsia" w:ascii="新宋体" w:hAnsi="新宋体" w:eastAsia="新宋体"/>
              </w:rPr>
            </w:pPr>
          </w:p>
        </w:tc>
        <w:tc>
          <w:tcPr>
            <w:tcW w:w="949" w:type="dxa"/>
            <w:noWrap w:val="0"/>
            <w:vAlign w:val="center"/>
          </w:tcPr>
          <w:p>
            <w:pPr>
              <w:spacing w:line="300" w:lineRule="exact"/>
              <w:jc w:val="center"/>
              <w:rPr>
                <w:rFonts w:hint="eastAsia" w:ascii="新宋体" w:hAnsi="新宋体" w:eastAsia="新宋体"/>
              </w:rPr>
            </w:pPr>
          </w:p>
        </w:tc>
        <w:tc>
          <w:tcPr>
            <w:tcW w:w="904" w:type="dxa"/>
            <w:noWrap w:val="0"/>
            <w:vAlign w:val="center"/>
          </w:tcPr>
          <w:p>
            <w:pPr>
              <w:spacing w:line="300" w:lineRule="exact"/>
              <w:jc w:val="center"/>
              <w:rPr>
                <w:rFonts w:hint="eastAsia" w:ascii="新宋体" w:hAnsi="新宋体" w:eastAsia="新宋体"/>
              </w:rPr>
            </w:pPr>
          </w:p>
        </w:tc>
        <w:tc>
          <w:tcPr>
            <w:tcW w:w="924" w:type="dxa"/>
            <w:noWrap w:val="0"/>
            <w:vAlign w:val="center"/>
          </w:tcPr>
          <w:p>
            <w:pPr>
              <w:spacing w:line="300" w:lineRule="exact"/>
              <w:jc w:val="center"/>
              <w:rPr>
                <w:rFonts w:hint="eastAsia" w:ascii="新宋体" w:hAnsi="新宋体" w:eastAsia="新宋体"/>
              </w:rPr>
            </w:pPr>
          </w:p>
        </w:tc>
        <w:tc>
          <w:tcPr>
            <w:tcW w:w="3715" w:type="dxa"/>
            <w:gridSpan w:val="6"/>
            <w:noWrap w:val="0"/>
            <w:vAlign w:val="center"/>
          </w:tcPr>
          <w:p>
            <w:pPr>
              <w:spacing w:line="300" w:lineRule="exact"/>
              <w:jc w:val="center"/>
              <w:rPr>
                <w:rFonts w:hint="eastAsia" w:ascii="新宋体" w:hAnsi="新宋体" w:eastAsia="新宋体"/>
              </w:rPr>
            </w:pPr>
          </w:p>
        </w:tc>
        <w:tc>
          <w:tcPr>
            <w:tcW w:w="478" w:type="dxa"/>
            <w:noWrap w:val="0"/>
            <w:vAlign w:val="center"/>
          </w:tcPr>
          <w:p>
            <w:pPr>
              <w:spacing w:line="300" w:lineRule="exact"/>
              <w:jc w:val="center"/>
              <w:rPr>
                <w:rFonts w:hint="eastAsia" w:ascii="新宋体" w:hAnsi="新宋体" w:eastAsia="新宋体"/>
              </w:rPr>
            </w:pPr>
          </w:p>
        </w:tc>
        <w:tc>
          <w:tcPr>
            <w:tcW w:w="931" w:type="dxa"/>
            <w:gridSpan w:val="3"/>
            <w:noWrap w:val="0"/>
            <w:vAlign w:val="center"/>
          </w:tcPr>
          <w:p>
            <w:pPr>
              <w:spacing w:line="300" w:lineRule="exact"/>
              <w:jc w:val="center"/>
              <w:rPr>
                <w:rFonts w:hint="eastAsia" w:ascii="新宋体" w:hAnsi="新宋体" w:eastAsia="新宋体"/>
              </w:rPr>
            </w:pPr>
          </w:p>
        </w:tc>
        <w:tc>
          <w:tcPr>
            <w:tcW w:w="1421" w:type="dxa"/>
            <w:gridSpan w:val="2"/>
            <w:noWrap w:val="0"/>
            <w:vAlign w:val="center"/>
          </w:tcPr>
          <w:p>
            <w:pPr>
              <w:spacing w:line="30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noWrap w:val="0"/>
            <w:vAlign w:val="top"/>
          </w:tcPr>
          <w:p>
            <w:pPr>
              <w:jc w:val="center"/>
              <w:rPr>
                <w:rFonts w:hint="eastAsia" w:ascii="新宋体" w:hAnsi="新宋体" w:eastAsia="新宋体"/>
              </w:rPr>
            </w:pPr>
          </w:p>
        </w:tc>
        <w:tc>
          <w:tcPr>
            <w:tcW w:w="949" w:type="dxa"/>
            <w:noWrap w:val="0"/>
            <w:vAlign w:val="center"/>
          </w:tcPr>
          <w:p>
            <w:pPr>
              <w:spacing w:line="300" w:lineRule="exact"/>
              <w:jc w:val="center"/>
              <w:rPr>
                <w:rFonts w:hint="eastAsia" w:ascii="新宋体" w:hAnsi="新宋体" w:eastAsia="新宋体"/>
              </w:rPr>
            </w:pPr>
          </w:p>
        </w:tc>
        <w:tc>
          <w:tcPr>
            <w:tcW w:w="904" w:type="dxa"/>
            <w:noWrap w:val="0"/>
            <w:vAlign w:val="center"/>
          </w:tcPr>
          <w:p>
            <w:pPr>
              <w:spacing w:line="300" w:lineRule="exact"/>
              <w:jc w:val="center"/>
              <w:rPr>
                <w:rFonts w:hint="eastAsia" w:ascii="新宋体" w:hAnsi="新宋体" w:eastAsia="新宋体"/>
              </w:rPr>
            </w:pPr>
          </w:p>
        </w:tc>
        <w:tc>
          <w:tcPr>
            <w:tcW w:w="924" w:type="dxa"/>
            <w:noWrap w:val="0"/>
            <w:vAlign w:val="center"/>
          </w:tcPr>
          <w:p>
            <w:pPr>
              <w:spacing w:line="300" w:lineRule="exact"/>
              <w:jc w:val="center"/>
              <w:rPr>
                <w:rFonts w:hint="eastAsia" w:ascii="新宋体" w:hAnsi="新宋体" w:eastAsia="新宋体"/>
              </w:rPr>
            </w:pPr>
          </w:p>
        </w:tc>
        <w:tc>
          <w:tcPr>
            <w:tcW w:w="3715" w:type="dxa"/>
            <w:gridSpan w:val="6"/>
            <w:noWrap w:val="0"/>
            <w:vAlign w:val="center"/>
          </w:tcPr>
          <w:p>
            <w:pPr>
              <w:spacing w:line="300" w:lineRule="exact"/>
              <w:jc w:val="center"/>
              <w:rPr>
                <w:rFonts w:hint="eastAsia" w:ascii="新宋体" w:hAnsi="新宋体" w:eastAsia="新宋体"/>
              </w:rPr>
            </w:pPr>
          </w:p>
        </w:tc>
        <w:tc>
          <w:tcPr>
            <w:tcW w:w="478" w:type="dxa"/>
            <w:noWrap w:val="0"/>
            <w:vAlign w:val="center"/>
          </w:tcPr>
          <w:p>
            <w:pPr>
              <w:spacing w:line="300" w:lineRule="exact"/>
              <w:jc w:val="center"/>
              <w:rPr>
                <w:rFonts w:hint="eastAsia" w:ascii="新宋体" w:hAnsi="新宋体" w:eastAsia="新宋体"/>
              </w:rPr>
            </w:pPr>
          </w:p>
        </w:tc>
        <w:tc>
          <w:tcPr>
            <w:tcW w:w="931" w:type="dxa"/>
            <w:gridSpan w:val="3"/>
            <w:noWrap w:val="0"/>
            <w:vAlign w:val="center"/>
          </w:tcPr>
          <w:p>
            <w:pPr>
              <w:spacing w:line="300" w:lineRule="exact"/>
              <w:jc w:val="center"/>
              <w:rPr>
                <w:rFonts w:hint="eastAsia" w:ascii="新宋体" w:hAnsi="新宋体" w:eastAsia="新宋体"/>
              </w:rPr>
            </w:pPr>
          </w:p>
        </w:tc>
        <w:tc>
          <w:tcPr>
            <w:tcW w:w="1421" w:type="dxa"/>
            <w:gridSpan w:val="2"/>
            <w:noWrap w:val="0"/>
            <w:vAlign w:val="center"/>
          </w:tcPr>
          <w:p>
            <w:pPr>
              <w:spacing w:line="30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noWrap w:val="0"/>
            <w:vAlign w:val="top"/>
          </w:tcPr>
          <w:p>
            <w:pPr>
              <w:jc w:val="center"/>
              <w:rPr>
                <w:rFonts w:hint="eastAsia" w:ascii="新宋体" w:hAnsi="新宋体" w:eastAsia="新宋体"/>
              </w:rPr>
            </w:pPr>
          </w:p>
        </w:tc>
        <w:tc>
          <w:tcPr>
            <w:tcW w:w="949" w:type="dxa"/>
            <w:noWrap w:val="0"/>
            <w:vAlign w:val="center"/>
          </w:tcPr>
          <w:p>
            <w:pPr>
              <w:spacing w:line="300" w:lineRule="exact"/>
              <w:jc w:val="center"/>
              <w:rPr>
                <w:rFonts w:hint="eastAsia" w:ascii="新宋体" w:hAnsi="新宋体" w:eastAsia="新宋体"/>
              </w:rPr>
            </w:pPr>
          </w:p>
        </w:tc>
        <w:tc>
          <w:tcPr>
            <w:tcW w:w="904" w:type="dxa"/>
            <w:noWrap w:val="0"/>
            <w:vAlign w:val="center"/>
          </w:tcPr>
          <w:p>
            <w:pPr>
              <w:spacing w:line="300" w:lineRule="exact"/>
              <w:jc w:val="center"/>
              <w:rPr>
                <w:rFonts w:hint="eastAsia" w:ascii="新宋体" w:hAnsi="新宋体" w:eastAsia="新宋体"/>
              </w:rPr>
            </w:pPr>
          </w:p>
        </w:tc>
        <w:tc>
          <w:tcPr>
            <w:tcW w:w="924" w:type="dxa"/>
            <w:noWrap w:val="0"/>
            <w:vAlign w:val="center"/>
          </w:tcPr>
          <w:p>
            <w:pPr>
              <w:spacing w:line="300" w:lineRule="exact"/>
              <w:jc w:val="center"/>
              <w:rPr>
                <w:rFonts w:hint="eastAsia" w:ascii="新宋体" w:hAnsi="新宋体" w:eastAsia="新宋体"/>
              </w:rPr>
            </w:pPr>
          </w:p>
        </w:tc>
        <w:tc>
          <w:tcPr>
            <w:tcW w:w="3715" w:type="dxa"/>
            <w:gridSpan w:val="6"/>
            <w:noWrap w:val="0"/>
            <w:vAlign w:val="center"/>
          </w:tcPr>
          <w:p>
            <w:pPr>
              <w:spacing w:line="300" w:lineRule="exact"/>
              <w:jc w:val="center"/>
              <w:rPr>
                <w:rFonts w:hint="eastAsia" w:ascii="新宋体" w:hAnsi="新宋体" w:eastAsia="新宋体"/>
              </w:rPr>
            </w:pPr>
          </w:p>
        </w:tc>
        <w:tc>
          <w:tcPr>
            <w:tcW w:w="478" w:type="dxa"/>
            <w:noWrap w:val="0"/>
            <w:vAlign w:val="center"/>
          </w:tcPr>
          <w:p>
            <w:pPr>
              <w:spacing w:line="300" w:lineRule="exact"/>
              <w:jc w:val="center"/>
              <w:rPr>
                <w:rFonts w:hint="eastAsia" w:ascii="新宋体" w:hAnsi="新宋体" w:eastAsia="新宋体"/>
              </w:rPr>
            </w:pPr>
          </w:p>
        </w:tc>
        <w:tc>
          <w:tcPr>
            <w:tcW w:w="931" w:type="dxa"/>
            <w:gridSpan w:val="3"/>
            <w:noWrap w:val="0"/>
            <w:vAlign w:val="center"/>
          </w:tcPr>
          <w:p>
            <w:pPr>
              <w:spacing w:line="300" w:lineRule="exact"/>
              <w:jc w:val="center"/>
              <w:rPr>
                <w:rFonts w:hint="eastAsia" w:ascii="新宋体" w:hAnsi="新宋体" w:eastAsia="新宋体"/>
              </w:rPr>
            </w:pPr>
          </w:p>
        </w:tc>
        <w:tc>
          <w:tcPr>
            <w:tcW w:w="1421" w:type="dxa"/>
            <w:gridSpan w:val="2"/>
            <w:noWrap w:val="0"/>
            <w:vAlign w:val="center"/>
          </w:tcPr>
          <w:p>
            <w:pPr>
              <w:spacing w:line="30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noWrap w:val="0"/>
            <w:vAlign w:val="top"/>
          </w:tcPr>
          <w:p>
            <w:pPr>
              <w:jc w:val="center"/>
              <w:rPr>
                <w:rFonts w:hint="eastAsia" w:ascii="新宋体" w:hAnsi="新宋体" w:eastAsia="新宋体"/>
              </w:rPr>
            </w:pPr>
          </w:p>
        </w:tc>
        <w:tc>
          <w:tcPr>
            <w:tcW w:w="949" w:type="dxa"/>
            <w:noWrap w:val="0"/>
            <w:vAlign w:val="center"/>
          </w:tcPr>
          <w:p>
            <w:pPr>
              <w:spacing w:line="300" w:lineRule="exact"/>
              <w:jc w:val="center"/>
              <w:rPr>
                <w:rFonts w:hint="eastAsia" w:ascii="新宋体" w:hAnsi="新宋体" w:eastAsia="新宋体"/>
              </w:rPr>
            </w:pPr>
          </w:p>
        </w:tc>
        <w:tc>
          <w:tcPr>
            <w:tcW w:w="904" w:type="dxa"/>
            <w:noWrap w:val="0"/>
            <w:vAlign w:val="center"/>
          </w:tcPr>
          <w:p>
            <w:pPr>
              <w:spacing w:line="300" w:lineRule="exact"/>
              <w:jc w:val="center"/>
              <w:rPr>
                <w:rFonts w:hint="eastAsia" w:ascii="新宋体" w:hAnsi="新宋体" w:eastAsia="新宋体"/>
              </w:rPr>
            </w:pPr>
          </w:p>
        </w:tc>
        <w:tc>
          <w:tcPr>
            <w:tcW w:w="924" w:type="dxa"/>
            <w:noWrap w:val="0"/>
            <w:vAlign w:val="center"/>
          </w:tcPr>
          <w:p>
            <w:pPr>
              <w:spacing w:line="300" w:lineRule="exact"/>
              <w:jc w:val="center"/>
              <w:rPr>
                <w:rFonts w:hint="eastAsia" w:ascii="新宋体" w:hAnsi="新宋体" w:eastAsia="新宋体"/>
              </w:rPr>
            </w:pPr>
          </w:p>
        </w:tc>
        <w:tc>
          <w:tcPr>
            <w:tcW w:w="3715" w:type="dxa"/>
            <w:gridSpan w:val="6"/>
            <w:noWrap w:val="0"/>
            <w:vAlign w:val="center"/>
          </w:tcPr>
          <w:p>
            <w:pPr>
              <w:spacing w:line="300" w:lineRule="exact"/>
              <w:jc w:val="center"/>
              <w:rPr>
                <w:rFonts w:hint="eastAsia" w:ascii="新宋体" w:hAnsi="新宋体" w:eastAsia="新宋体"/>
              </w:rPr>
            </w:pPr>
          </w:p>
        </w:tc>
        <w:tc>
          <w:tcPr>
            <w:tcW w:w="478" w:type="dxa"/>
            <w:noWrap w:val="0"/>
            <w:vAlign w:val="center"/>
          </w:tcPr>
          <w:p>
            <w:pPr>
              <w:spacing w:line="300" w:lineRule="exact"/>
              <w:jc w:val="center"/>
              <w:rPr>
                <w:rFonts w:hint="eastAsia" w:ascii="新宋体" w:hAnsi="新宋体" w:eastAsia="新宋体"/>
              </w:rPr>
            </w:pPr>
          </w:p>
        </w:tc>
        <w:tc>
          <w:tcPr>
            <w:tcW w:w="931" w:type="dxa"/>
            <w:gridSpan w:val="3"/>
            <w:noWrap w:val="0"/>
            <w:vAlign w:val="center"/>
          </w:tcPr>
          <w:p>
            <w:pPr>
              <w:spacing w:line="300" w:lineRule="exact"/>
              <w:jc w:val="center"/>
              <w:rPr>
                <w:rFonts w:hint="eastAsia" w:ascii="新宋体" w:hAnsi="新宋体" w:eastAsia="新宋体"/>
              </w:rPr>
            </w:pPr>
          </w:p>
        </w:tc>
        <w:tc>
          <w:tcPr>
            <w:tcW w:w="1421" w:type="dxa"/>
            <w:gridSpan w:val="2"/>
            <w:noWrap w:val="0"/>
            <w:vAlign w:val="center"/>
          </w:tcPr>
          <w:p>
            <w:pPr>
              <w:spacing w:line="30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669" w:type="dxa"/>
            <w:vMerge w:val="continue"/>
            <w:noWrap w:val="0"/>
            <w:vAlign w:val="top"/>
          </w:tcPr>
          <w:p>
            <w:pPr>
              <w:jc w:val="center"/>
              <w:rPr>
                <w:rFonts w:hint="eastAsia" w:ascii="新宋体" w:hAnsi="新宋体" w:eastAsia="新宋体"/>
              </w:rPr>
            </w:pPr>
          </w:p>
        </w:tc>
        <w:tc>
          <w:tcPr>
            <w:tcW w:w="949" w:type="dxa"/>
            <w:noWrap w:val="0"/>
            <w:vAlign w:val="center"/>
          </w:tcPr>
          <w:p>
            <w:pPr>
              <w:spacing w:line="300" w:lineRule="exact"/>
              <w:jc w:val="center"/>
              <w:rPr>
                <w:rFonts w:hint="eastAsia" w:ascii="新宋体" w:hAnsi="新宋体" w:eastAsia="新宋体"/>
              </w:rPr>
            </w:pPr>
          </w:p>
        </w:tc>
        <w:tc>
          <w:tcPr>
            <w:tcW w:w="904" w:type="dxa"/>
            <w:noWrap w:val="0"/>
            <w:vAlign w:val="center"/>
          </w:tcPr>
          <w:p>
            <w:pPr>
              <w:spacing w:line="300" w:lineRule="exact"/>
              <w:jc w:val="center"/>
              <w:rPr>
                <w:rFonts w:hint="eastAsia" w:ascii="新宋体" w:hAnsi="新宋体" w:eastAsia="新宋体"/>
              </w:rPr>
            </w:pPr>
          </w:p>
        </w:tc>
        <w:tc>
          <w:tcPr>
            <w:tcW w:w="924" w:type="dxa"/>
            <w:noWrap w:val="0"/>
            <w:vAlign w:val="center"/>
          </w:tcPr>
          <w:p>
            <w:pPr>
              <w:spacing w:line="300" w:lineRule="exact"/>
              <w:jc w:val="center"/>
              <w:rPr>
                <w:rFonts w:hint="eastAsia" w:ascii="新宋体" w:hAnsi="新宋体" w:eastAsia="新宋体"/>
              </w:rPr>
            </w:pPr>
          </w:p>
        </w:tc>
        <w:tc>
          <w:tcPr>
            <w:tcW w:w="3715" w:type="dxa"/>
            <w:gridSpan w:val="6"/>
            <w:noWrap w:val="0"/>
            <w:vAlign w:val="center"/>
          </w:tcPr>
          <w:p>
            <w:pPr>
              <w:spacing w:line="300" w:lineRule="exact"/>
              <w:jc w:val="center"/>
              <w:rPr>
                <w:rFonts w:hint="eastAsia" w:ascii="新宋体" w:hAnsi="新宋体" w:eastAsia="新宋体"/>
              </w:rPr>
            </w:pPr>
          </w:p>
        </w:tc>
        <w:tc>
          <w:tcPr>
            <w:tcW w:w="478" w:type="dxa"/>
            <w:noWrap w:val="0"/>
            <w:vAlign w:val="center"/>
          </w:tcPr>
          <w:p>
            <w:pPr>
              <w:spacing w:line="300" w:lineRule="exact"/>
              <w:jc w:val="center"/>
              <w:rPr>
                <w:rFonts w:hint="eastAsia" w:ascii="新宋体" w:hAnsi="新宋体" w:eastAsia="新宋体"/>
              </w:rPr>
            </w:pPr>
          </w:p>
        </w:tc>
        <w:tc>
          <w:tcPr>
            <w:tcW w:w="931" w:type="dxa"/>
            <w:gridSpan w:val="3"/>
            <w:noWrap w:val="0"/>
            <w:vAlign w:val="center"/>
          </w:tcPr>
          <w:p>
            <w:pPr>
              <w:spacing w:line="300" w:lineRule="exact"/>
              <w:jc w:val="center"/>
              <w:rPr>
                <w:rFonts w:hint="eastAsia" w:ascii="新宋体" w:hAnsi="新宋体" w:eastAsia="新宋体"/>
              </w:rPr>
            </w:pPr>
          </w:p>
        </w:tc>
        <w:tc>
          <w:tcPr>
            <w:tcW w:w="1421" w:type="dxa"/>
            <w:gridSpan w:val="2"/>
            <w:noWrap w:val="0"/>
            <w:vAlign w:val="center"/>
          </w:tcPr>
          <w:p>
            <w:pPr>
              <w:spacing w:line="300" w:lineRule="exact"/>
              <w:jc w:val="center"/>
              <w:rPr>
                <w:rFonts w:hint="eastAsia"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669" w:type="dxa"/>
            <w:noWrap w:val="0"/>
            <w:vAlign w:val="center"/>
          </w:tcPr>
          <w:p>
            <w:pPr>
              <w:spacing w:line="280" w:lineRule="exact"/>
              <w:jc w:val="center"/>
              <w:rPr>
                <w:rFonts w:hint="eastAsia" w:ascii="黑体" w:hAnsi="新宋体" w:eastAsia="黑体"/>
                <w:b/>
                <w:bCs/>
              </w:rPr>
            </w:pPr>
            <w:r>
              <w:rPr>
                <w:rFonts w:hint="eastAsia" w:ascii="黑体" w:hAnsi="新宋体" w:eastAsia="黑体"/>
                <w:b/>
                <w:bCs/>
              </w:rPr>
              <w:t>特殊群体类型</w:t>
            </w:r>
          </w:p>
        </w:tc>
        <w:tc>
          <w:tcPr>
            <w:tcW w:w="9322" w:type="dxa"/>
            <w:gridSpan w:val="15"/>
            <w:tcBorders>
              <w:bottom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新宋体" w:hAnsi="新宋体" w:eastAsia="新宋体"/>
              </w:rPr>
            </w:pPr>
            <w:r>
              <w:rPr>
                <w:rFonts w:hint="eastAsia" w:ascii="新宋体" w:hAnsi="新宋体" w:eastAsia="新宋体"/>
                <w:b/>
              </w:rPr>
              <w:t>建档立卡贫困</w:t>
            </w:r>
            <w:r>
              <w:rPr>
                <w:rFonts w:ascii="新宋体" w:hAnsi="新宋体" w:eastAsia="新宋体"/>
                <w:b/>
              </w:rPr>
              <w:t>家庭</w:t>
            </w:r>
            <w:r>
              <w:rPr>
                <w:rFonts w:hint="eastAsia" w:ascii="新宋体" w:hAnsi="新宋体" w:eastAsia="新宋体"/>
                <w:b/>
              </w:rPr>
              <w:t>学生</w:t>
            </w:r>
            <w:r>
              <w:rPr>
                <w:rFonts w:ascii="新宋体" w:hAnsi="新宋体" w:eastAsia="新宋体"/>
                <w:b/>
              </w:rPr>
              <w:t>：</w:t>
            </w:r>
            <w:r>
              <w:rPr>
                <w:rFonts w:hint="eastAsia" w:ascii="新宋体" w:hAnsi="新宋体" w:eastAsia="新宋体"/>
              </w:rPr>
              <w:t>□</w:t>
            </w:r>
            <w:r>
              <w:rPr>
                <w:rFonts w:ascii="新宋体" w:hAnsi="新宋体" w:eastAsia="新宋体"/>
              </w:rPr>
              <w:t>是</w:t>
            </w:r>
            <w:r>
              <w:rPr>
                <w:rFonts w:hint="eastAsia" w:ascii="新宋体" w:hAnsi="新宋体" w:eastAsia="新宋体"/>
              </w:rPr>
              <w:t xml:space="preserve"> □</w:t>
            </w:r>
            <w:r>
              <w:rPr>
                <w:rFonts w:ascii="新宋体" w:hAnsi="新宋体" w:eastAsia="新宋体"/>
              </w:rPr>
              <w:t>否</w:t>
            </w:r>
            <w:r>
              <w:rPr>
                <w:rFonts w:hint="eastAsia" w:ascii="新宋体" w:hAnsi="新宋体" w:eastAsia="新宋体"/>
              </w:rPr>
              <w:t>；</w:t>
            </w:r>
            <w:r>
              <w:rPr>
                <w:rFonts w:hint="eastAsia" w:ascii="新宋体" w:hAnsi="新宋体" w:eastAsia="新宋体"/>
                <w:b/>
              </w:rPr>
              <w:t>最低</w:t>
            </w:r>
            <w:r>
              <w:rPr>
                <w:rFonts w:ascii="新宋体" w:hAnsi="新宋体" w:eastAsia="新宋体"/>
                <w:b/>
              </w:rPr>
              <w:t>生活保障</w:t>
            </w:r>
            <w:r>
              <w:rPr>
                <w:rFonts w:hint="eastAsia" w:ascii="新宋体" w:hAnsi="新宋体" w:eastAsia="新宋体"/>
                <w:b/>
              </w:rPr>
              <w:t>家庭学生：</w:t>
            </w:r>
            <w:r>
              <w:rPr>
                <w:rFonts w:hint="eastAsia" w:ascii="新宋体" w:hAnsi="新宋体" w:eastAsia="新宋体"/>
              </w:rPr>
              <w:t>□</w:t>
            </w:r>
            <w:r>
              <w:rPr>
                <w:rFonts w:ascii="新宋体" w:hAnsi="新宋体" w:eastAsia="新宋体"/>
              </w:rPr>
              <w:t>是</w:t>
            </w:r>
            <w:r>
              <w:rPr>
                <w:rFonts w:hint="eastAsia" w:ascii="新宋体" w:hAnsi="新宋体" w:eastAsia="新宋体"/>
              </w:rPr>
              <w:t xml:space="preserve"> □</w:t>
            </w:r>
            <w:r>
              <w:rPr>
                <w:rFonts w:ascii="新宋体" w:hAnsi="新宋体" w:eastAsia="新宋体"/>
              </w:rPr>
              <w:t>否</w:t>
            </w:r>
            <w:r>
              <w:rPr>
                <w:rFonts w:hint="eastAsia" w:ascii="新宋体" w:hAnsi="新宋体" w:eastAsia="新宋体"/>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新宋体" w:hAnsi="新宋体" w:eastAsia="新宋体"/>
                <w:b/>
              </w:rPr>
            </w:pPr>
            <w:r>
              <w:rPr>
                <w:rFonts w:hint="eastAsia" w:ascii="新宋体" w:hAnsi="新宋体" w:eastAsia="新宋体"/>
                <w:b/>
              </w:rPr>
              <w:t>特困供养学生：</w:t>
            </w:r>
            <w:r>
              <w:rPr>
                <w:rFonts w:hint="eastAsia" w:ascii="新宋体" w:hAnsi="新宋体" w:eastAsia="新宋体"/>
              </w:rPr>
              <w:t>□</w:t>
            </w:r>
            <w:r>
              <w:rPr>
                <w:rFonts w:ascii="新宋体" w:hAnsi="新宋体" w:eastAsia="新宋体"/>
              </w:rPr>
              <w:t>是</w:t>
            </w:r>
            <w:r>
              <w:rPr>
                <w:rFonts w:hint="eastAsia" w:ascii="新宋体" w:hAnsi="新宋体" w:eastAsia="新宋体"/>
              </w:rPr>
              <w:t xml:space="preserve"> □</w:t>
            </w:r>
            <w:r>
              <w:rPr>
                <w:rFonts w:ascii="新宋体" w:hAnsi="新宋体" w:eastAsia="新宋体"/>
              </w:rPr>
              <w:t>否</w:t>
            </w:r>
            <w:r>
              <w:rPr>
                <w:rFonts w:hint="eastAsia" w:ascii="新宋体" w:hAnsi="新宋体" w:eastAsia="新宋体"/>
              </w:rPr>
              <w:t>；</w:t>
            </w:r>
            <w:r>
              <w:rPr>
                <w:rFonts w:hint="eastAsia" w:ascii="新宋体" w:hAnsi="新宋体" w:eastAsia="新宋体"/>
                <w:b/>
              </w:rPr>
              <w:t>孤残学生：</w:t>
            </w:r>
            <w:r>
              <w:rPr>
                <w:rFonts w:hint="eastAsia" w:ascii="新宋体" w:hAnsi="新宋体" w:eastAsia="新宋体"/>
              </w:rPr>
              <w:t>□是 □否；</w:t>
            </w:r>
            <w:r>
              <w:rPr>
                <w:rFonts w:hint="eastAsia" w:ascii="新宋体" w:hAnsi="新宋体" w:eastAsia="新宋体"/>
                <w:b/>
              </w:rPr>
              <w:t>烈士子女：</w:t>
            </w:r>
            <w:r>
              <w:rPr>
                <w:rFonts w:hint="eastAsia" w:ascii="新宋体" w:hAnsi="新宋体" w:eastAsia="新宋体"/>
              </w:rPr>
              <w:t>□</w:t>
            </w:r>
            <w:r>
              <w:rPr>
                <w:rFonts w:ascii="新宋体" w:hAnsi="新宋体" w:eastAsia="新宋体"/>
              </w:rPr>
              <w:t>是</w:t>
            </w:r>
            <w:r>
              <w:rPr>
                <w:rFonts w:hint="eastAsia" w:ascii="新宋体" w:hAnsi="新宋体" w:eastAsia="新宋体"/>
              </w:rPr>
              <w:t xml:space="preserve"> □</w:t>
            </w:r>
            <w:r>
              <w:rPr>
                <w:rFonts w:ascii="新宋体" w:hAnsi="新宋体" w:eastAsia="新宋体"/>
              </w:rPr>
              <w:t>否</w:t>
            </w:r>
            <w:r>
              <w:rPr>
                <w:rFonts w:hint="eastAsia" w:ascii="新宋体" w:hAnsi="新宋体" w:eastAsia="新宋体"/>
              </w:rPr>
              <w:t>；</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新宋体" w:hAnsi="新宋体" w:eastAsia="新宋体"/>
              </w:rPr>
            </w:pPr>
            <w:r>
              <w:rPr>
                <w:rFonts w:hint="eastAsia" w:ascii="新宋体" w:hAnsi="新宋体" w:eastAsia="新宋体"/>
                <w:b/>
              </w:rPr>
              <w:t>家庭经济困难残疾学生及残疾人子女：</w:t>
            </w:r>
            <w:r>
              <w:rPr>
                <w:rFonts w:hint="eastAsia" w:ascii="新宋体" w:hAnsi="新宋体" w:eastAsia="新宋体"/>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3" w:hRule="atLeast"/>
          <w:jc w:val="center"/>
        </w:trPr>
        <w:tc>
          <w:tcPr>
            <w:tcW w:w="669" w:type="dxa"/>
            <w:tcBorders>
              <w:bottom w:val="single" w:color="auto" w:sz="4" w:space="0"/>
            </w:tcBorders>
            <w:noWrap w:val="0"/>
            <w:vAlign w:val="center"/>
          </w:tcPr>
          <w:p>
            <w:pPr>
              <w:spacing w:line="280" w:lineRule="exact"/>
              <w:jc w:val="center"/>
              <w:rPr>
                <w:rFonts w:hint="eastAsia" w:ascii="黑体" w:hAnsi="新宋体" w:eastAsia="黑体"/>
                <w:b/>
                <w:bCs/>
              </w:rPr>
            </w:pPr>
            <w:r>
              <w:rPr>
                <w:rFonts w:hint="eastAsia" w:ascii="黑体" w:hAnsi="新宋体" w:eastAsia="黑体"/>
                <w:b/>
                <w:bCs/>
              </w:rPr>
              <w:t>影响家庭经济</w:t>
            </w:r>
          </w:p>
          <w:p>
            <w:pPr>
              <w:spacing w:line="280" w:lineRule="exact"/>
              <w:jc w:val="center"/>
              <w:rPr>
                <w:rFonts w:hint="eastAsia" w:ascii="黑体" w:hAnsi="新宋体" w:eastAsia="黑体"/>
                <w:b/>
                <w:bCs/>
              </w:rPr>
            </w:pPr>
            <w:r>
              <w:rPr>
                <w:rFonts w:hint="eastAsia" w:ascii="黑体" w:hAnsi="新宋体" w:eastAsia="黑体"/>
                <w:b/>
                <w:bCs/>
              </w:rPr>
              <w:t>状况有关信息</w:t>
            </w:r>
          </w:p>
        </w:tc>
        <w:tc>
          <w:tcPr>
            <w:tcW w:w="9322" w:type="dxa"/>
            <w:gridSpan w:val="15"/>
            <w:tcBorders>
              <w:bottom w:val="single" w:color="auto" w:sz="4" w:space="0"/>
            </w:tcBorders>
            <w:noWrap w:val="0"/>
            <w:vAlign w:val="top"/>
          </w:tcPr>
          <w:p>
            <w:pPr>
              <w:spacing w:before="156" w:beforeLines="50" w:after="156" w:afterLines="50" w:line="280" w:lineRule="exact"/>
              <w:rPr>
                <w:rFonts w:hint="eastAsia" w:ascii="新宋体" w:hAnsi="新宋体" w:eastAsia="新宋体"/>
              </w:rPr>
            </w:pPr>
            <w:r>
              <w:rPr>
                <w:rFonts w:hint="eastAsia" w:ascii="新宋体" w:hAnsi="新宋体" w:eastAsia="新宋体"/>
              </w:rPr>
              <w:t>家庭人均年收入</w:t>
            </w:r>
            <w:r>
              <w:rPr>
                <w:rFonts w:hint="eastAsia" w:ascii="新宋体" w:hAnsi="新宋体" w:eastAsia="新宋体"/>
                <w:u w:val="single"/>
              </w:rPr>
              <w:t xml:space="preserve">        </w:t>
            </w:r>
            <w:r>
              <w:rPr>
                <w:rFonts w:hint="eastAsia" w:ascii="新宋体" w:hAnsi="新宋体" w:eastAsia="新宋体"/>
              </w:rPr>
              <w:t>元。</w:t>
            </w:r>
          </w:p>
          <w:p>
            <w:pPr>
              <w:spacing w:before="156" w:beforeLines="50" w:after="156" w:afterLines="50" w:line="280" w:lineRule="exact"/>
              <w:rPr>
                <w:rFonts w:hint="eastAsia" w:ascii="新宋体" w:hAnsi="新宋体" w:eastAsia="新宋体"/>
              </w:rPr>
            </w:pPr>
            <w:r>
              <w:rPr>
                <w:rFonts w:hint="eastAsia" w:ascii="新宋体" w:hAnsi="新宋体" w:eastAsia="新宋体"/>
              </w:rPr>
              <w:t>家庭遭受自然灾害情况：</w:t>
            </w:r>
            <w:r>
              <w:rPr>
                <w:rFonts w:hint="eastAsia" w:ascii="新宋体" w:hAnsi="新宋体" w:eastAsia="新宋体"/>
                <w:u w:val="single"/>
              </w:rPr>
              <w:t xml:space="preserve">                 </w:t>
            </w:r>
            <w:r>
              <w:rPr>
                <w:rFonts w:hint="eastAsia" w:ascii="新宋体" w:hAnsi="新宋体" w:eastAsia="新宋体"/>
              </w:rPr>
              <w:t>。家庭遭受突发意外事件：</w:t>
            </w:r>
            <w:r>
              <w:rPr>
                <w:rFonts w:hint="eastAsia" w:ascii="新宋体" w:hAnsi="新宋体" w:eastAsia="新宋体"/>
                <w:u w:val="single"/>
              </w:rPr>
              <w:t xml:space="preserve">                   </w:t>
            </w:r>
            <w:r>
              <w:rPr>
                <w:rFonts w:hint="eastAsia" w:ascii="新宋体" w:hAnsi="新宋体" w:eastAsia="新宋体"/>
              </w:rPr>
              <w:t>。</w:t>
            </w:r>
          </w:p>
          <w:p>
            <w:pPr>
              <w:spacing w:before="156" w:beforeLines="50" w:after="156" w:afterLines="50" w:line="280" w:lineRule="exact"/>
              <w:rPr>
                <w:rFonts w:hint="eastAsia" w:ascii="新宋体" w:hAnsi="新宋体" w:eastAsia="新宋体"/>
              </w:rPr>
            </w:pPr>
            <w:r>
              <w:rPr>
                <w:rFonts w:hint="eastAsia" w:ascii="新宋体" w:hAnsi="新宋体" w:eastAsia="新宋体"/>
              </w:rPr>
              <w:t>家庭成员因残疾、年迈而劳动能力弱情况：</w:t>
            </w:r>
            <w:r>
              <w:rPr>
                <w:rFonts w:hint="eastAsia" w:ascii="新宋体" w:hAnsi="新宋体" w:eastAsia="新宋体"/>
                <w:u w:val="single"/>
              </w:rPr>
              <w:t xml:space="preserve">                                            </w:t>
            </w:r>
            <w:r>
              <w:rPr>
                <w:rFonts w:hint="eastAsia" w:ascii="新宋体" w:hAnsi="新宋体" w:eastAsia="新宋体"/>
              </w:rPr>
              <w:t>。</w:t>
            </w:r>
          </w:p>
          <w:p>
            <w:pPr>
              <w:spacing w:before="156" w:beforeLines="50" w:after="156" w:afterLines="50" w:line="280" w:lineRule="exact"/>
              <w:rPr>
                <w:rFonts w:hint="eastAsia" w:ascii="新宋体" w:hAnsi="新宋体" w:eastAsia="新宋体"/>
              </w:rPr>
            </w:pPr>
            <w:r>
              <w:rPr>
                <w:rFonts w:hint="eastAsia" w:ascii="新宋体" w:hAnsi="新宋体" w:eastAsia="新宋体"/>
              </w:rPr>
              <w:t>家庭成员失业情况：</w:t>
            </w:r>
            <w:r>
              <w:rPr>
                <w:rFonts w:hint="eastAsia" w:ascii="新宋体" w:hAnsi="新宋体" w:eastAsia="新宋体"/>
                <w:u w:val="single"/>
              </w:rPr>
              <w:t xml:space="preserve">                    </w:t>
            </w:r>
            <w:r>
              <w:rPr>
                <w:rFonts w:hint="eastAsia" w:ascii="新宋体" w:hAnsi="新宋体" w:eastAsia="新宋体"/>
              </w:rPr>
              <w:t>。家庭欠债情况：</w:t>
            </w:r>
            <w:r>
              <w:rPr>
                <w:rFonts w:hint="eastAsia" w:ascii="新宋体" w:hAnsi="新宋体" w:eastAsia="新宋体"/>
                <w:u w:val="single"/>
              </w:rPr>
              <w:t xml:space="preserve">                            </w:t>
            </w:r>
            <w:r>
              <w:rPr>
                <w:rFonts w:hint="eastAsia" w:ascii="新宋体" w:hAnsi="新宋体" w:eastAsia="新宋体"/>
              </w:rPr>
              <w:t>。</w:t>
            </w:r>
          </w:p>
          <w:p>
            <w:pPr>
              <w:spacing w:before="156" w:beforeLines="50" w:after="156" w:afterLines="50" w:line="280" w:lineRule="exact"/>
              <w:rPr>
                <w:rFonts w:hint="eastAsia" w:ascii="新宋体" w:hAnsi="新宋体" w:eastAsia="新宋体"/>
              </w:rPr>
            </w:pPr>
            <w:r>
              <w:rPr>
                <w:rFonts w:hint="eastAsia" w:ascii="新宋体" w:hAnsi="新宋体" w:eastAsia="新宋体"/>
              </w:rPr>
              <w:t>其他情况：</w:t>
            </w:r>
            <w:r>
              <w:rPr>
                <w:rFonts w:hint="eastAsia" w:ascii="新宋体" w:hAnsi="新宋体" w:eastAsia="新宋体"/>
                <w:u w:val="single"/>
              </w:rPr>
              <w:t xml:space="preserve">                                                              </w:t>
            </w:r>
            <w:r>
              <w:rPr>
                <w:rFonts w:hint="eastAsia" w:ascii="新宋体" w:hAnsi="新宋体" w:eastAsia="新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9" w:hRule="atLeast"/>
          <w:jc w:val="center"/>
        </w:trPr>
        <w:tc>
          <w:tcPr>
            <w:tcW w:w="669" w:type="dxa"/>
            <w:tcBorders>
              <w:bottom w:val="single" w:color="auto" w:sz="4" w:space="0"/>
            </w:tcBorders>
            <w:noWrap w:val="0"/>
            <w:textDirection w:val="tbRlV"/>
            <w:vAlign w:val="center"/>
          </w:tcPr>
          <w:p>
            <w:pPr>
              <w:ind w:left="113" w:right="113"/>
              <w:jc w:val="center"/>
              <w:rPr>
                <w:rFonts w:hint="eastAsia" w:ascii="黑体" w:hAnsi="新宋体" w:eastAsia="黑体"/>
                <w:b/>
                <w:bCs/>
              </w:rPr>
            </w:pPr>
            <w:r>
              <w:rPr>
                <w:rFonts w:hint="eastAsia" w:ascii="黑体" w:hAnsi="新宋体" w:eastAsia="黑体"/>
                <w:b/>
                <w:bCs/>
              </w:rPr>
              <w:t>个人承诺</w:t>
            </w:r>
          </w:p>
        </w:tc>
        <w:tc>
          <w:tcPr>
            <w:tcW w:w="5745" w:type="dxa"/>
            <w:gridSpan w:val="7"/>
            <w:tcBorders>
              <w:bottom w:val="single" w:color="auto" w:sz="4" w:space="0"/>
            </w:tcBorders>
            <w:noWrap w:val="0"/>
            <w:vAlign w:val="top"/>
          </w:tcPr>
          <w:p>
            <w:pPr>
              <w:rPr>
                <w:rFonts w:hint="eastAsia" w:ascii="黑体" w:hAnsi="黑体"/>
                <w:color w:val="333333"/>
                <w:sz w:val="19"/>
                <w:szCs w:val="19"/>
                <w:shd w:val="clear" w:color="auto" w:fill="FFFFFF"/>
              </w:rPr>
            </w:pPr>
            <w:r>
              <w:rPr>
                <w:rFonts w:hint="eastAsia" w:ascii="黑体" w:hAnsi="黑体"/>
                <w:color w:val="333333"/>
                <w:sz w:val="19"/>
                <w:szCs w:val="19"/>
                <w:shd w:val="clear" w:color="auto" w:fill="FFFFFF"/>
              </w:rPr>
              <w:t>承诺内容：</w:t>
            </w:r>
          </w:p>
          <w:p>
            <w:pPr>
              <w:rPr>
                <w:rFonts w:hint="eastAsia" w:ascii="黑体" w:hAnsi="黑体"/>
                <w:color w:val="333333"/>
                <w:sz w:val="19"/>
                <w:szCs w:val="19"/>
                <w:shd w:val="clear" w:color="auto" w:fill="FFFFFF"/>
              </w:rPr>
            </w:pPr>
          </w:p>
          <w:p>
            <w:pPr>
              <w:rPr>
                <w:rFonts w:hint="eastAsia" w:ascii="黑体" w:hAnsi="黑体"/>
                <w:color w:val="333333"/>
                <w:sz w:val="19"/>
                <w:szCs w:val="19"/>
                <w:shd w:val="clear" w:color="auto" w:fill="FFFFFF"/>
              </w:rPr>
            </w:pPr>
          </w:p>
          <w:p>
            <w:pPr>
              <w:rPr>
                <w:rFonts w:hint="eastAsia" w:ascii="黑体" w:hAnsi="黑体"/>
                <w:color w:val="333333"/>
                <w:sz w:val="19"/>
                <w:szCs w:val="19"/>
                <w:shd w:val="clear" w:color="auto" w:fill="FFFFFF"/>
              </w:rPr>
            </w:pPr>
          </w:p>
          <w:p>
            <w:pPr>
              <w:rPr>
                <w:rFonts w:hint="eastAsia" w:ascii="新宋体" w:hAnsi="新宋体" w:eastAsia="新宋体"/>
              </w:rPr>
            </w:pPr>
          </w:p>
        </w:tc>
        <w:tc>
          <w:tcPr>
            <w:tcW w:w="1276" w:type="dxa"/>
            <w:gridSpan w:val="4"/>
            <w:tcBorders>
              <w:bottom w:val="single" w:color="auto" w:sz="4" w:space="0"/>
            </w:tcBorders>
            <w:noWrap w:val="0"/>
            <w:vAlign w:val="center"/>
          </w:tcPr>
          <w:p>
            <w:pPr>
              <w:jc w:val="center"/>
              <w:rPr>
                <w:rFonts w:hint="eastAsia" w:ascii="新宋体" w:hAnsi="新宋体" w:eastAsia="新宋体"/>
              </w:rPr>
            </w:pPr>
            <w:r>
              <w:rPr>
                <w:rFonts w:hint="eastAsia" w:ascii="新宋体" w:hAnsi="新宋体" w:eastAsia="新宋体"/>
              </w:rPr>
              <w:t>学生本人(或监护人)签字</w:t>
            </w:r>
          </w:p>
        </w:tc>
        <w:tc>
          <w:tcPr>
            <w:tcW w:w="2301" w:type="dxa"/>
            <w:gridSpan w:val="4"/>
            <w:tcBorders>
              <w:bottom w:val="single" w:color="auto" w:sz="4" w:space="0"/>
            </w:tcBorders>
            <w:noWrap w:val="0"/>
            <w:vAlign w:val="center"/>
          </w:tcPr>
          <w:p>
            <w:pPr>
              <w:ind w:firstLine="1050" w:firstLineChars="500"/>
              <w:rPr>
                <w:rFonts w:hint="eastAsia" w:ascii="新宋体" w:hAnsi="新宋体" w:eastAsia="新宋体"/>
              </w:rPr>
            </w:pPr>
          </w:p>
        </w:tc>
      </w:tr>
    </w:tbl>
    <w:p>
      <w:pPr>
        <w:adjustRightInd w:val="0"/>
        <w:snapToGrid w:val="0"/>
        <w:rPr>
          <w:rFonts w:hint="eastAsia" w:eastAsia="黑体"/>
          <w:b/>
          <w:bCs/>
          <w:sz w:val="18"/>
          <w:szCs w:val="18"/>
        </w:rPr>
      </w:pPr>
      <w:r>
        <w:rPr>
          <w:rFonts w:hint="eastAsia" w:eastAsia="黑体"/>
          <w:b/>
          <w:bCs/>
          <w:sz w:val="18"/>
          <w:szCs w:val="18"/>
        </w:rPr>
        <w:t>注：1.本表用于家庭经济困难学生认定，可复印。</w:t>
      </w:r>
    </w:p>
    <w:p>
      <w:pPr>
        <w:adjustRightInd w:val="0"/>
        <w:snapToGrid w:val="0"/>
        <w:rPr>
          <w:rFonts w:hint="eastAsia" w:eastAsia="黑体"/>
          <w:b/>
          <w:bCs/>
          <w:sz w:val="18"/>
          <w:szCs w:val="18"/>
        </w:rPr>
      </w:pPr>
      <w:r>
        <w:rPr>
          <w:rFonts w:hint="eastAsia" w:eastAsia="黑体"/>
          <w:b/>
          <w:bCs/>
          <w:sz w:val="18"/>
          <w:szCs w:val="18"/>
        </w:rPr>
        <w:t xml:space="preserve">    2.学校、院系、专业、年级、班级可根据实际情况选择性填写。</w:t>
      </w:r>
    </w:p>
    <w:p>
      <w:pPr>
        <w:adjustRightInd w:val="0"/>
        <w:snapToGrid w:val="0"/>
        <w:rPr>
          <w:rFonts w:hint="eastAsia" w:ascii="仿宋_GB2312" w:hAnsi="仿宋_GB2312" w:eastAsia="仿宋_GB2312" w:cs="仿宋_GB2312"/>
          <w:color w:val="auto"/>
          <w:sz w:val="32"/>
          <w:szCs w:val="32"/>
        </w:rPr>
      </w:pPr>
      <w:r>
        <w:rPr>
          <w:rFonts w:hint="eastAsia" w:eastAsia="黑体"/>
          <w:b/>
          <w:bCs/>
          <w:sz w:val="18"/>
          <w:szCs w:val="18"/>
        </w:rPr>
        <w:t xml:space="preserve">    3. 承诺内容需本人手工填写“</w:t>
      </w:r>
      <w:r>
        <w:rPr>
          <w:rFonts w:eastAsia="黑体"/>
          <w:b/>
          <w:bCs/>
          <w:sz w:val="18"/>
          <w:szCs w:val="18"/>
        </w:rPr>
        <w:t>本人承诺以上所填写资料真实</w:t>
      </w:r>
      <w:r>
        <w:rPr>
          <w:rFonts w:hint="eastAsia" w:eastAsia="黑体"/>
          <w:b/>
          <w:bCs/>
          <w:sz w:val="18"/>
          <w:szCs w:val="18"/>
        </w:rPr>
        <w:t>，</w:t>
      </w:r>
      <w:r>
        <w:rPr>
          <w:rFonts w:eastAsia="黑体"/>
          <w:b/>
          <w:bCs/>
          <w:sz w:val="18"/>
          <w:szCs w:val="18"/>
        </w:rPr>
        <w:t>如有虚假</w:t>
      </w:r>
      <w:r>
        <w:rPr>
          <w:rFonts w:hint="eastAsia" w:eastAsia="黑体"/>
          <w:b/>
          <w:bCs/>
          <w:sz w:val="18"/>
          <w:szCs w:val="18"/>
        </w:rPr>
        <w:t>，</w:t>
      </w:r>
      <w:r>
        <w:rPr>
          <w:rFonts w:eastAsia="黑体"/>
          <w:b/>
          <w:bCs/>
          <w:sz w:val="18"/>
          <w:szCs w:val="18"/>
        </w:rPr>
        <w:t>愿承担相应责任</w:t>
      </w:r>
      <w:r>
        <w:rPr>
          <w:rFonts w:hint="eastAsia" w:eastAsia="黑体"/>
          <w:b/>
          <w:bCs/>
          <w:sz w:val="18"/>
          <w:szCs w:val="18"/>
        </w:rPr>
        <w:t>。”</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6D836"/>
    <w:multiLevelType w:val="singleLevel"/>
    <w:tmpl w:val="9A16D836"/>
    <w:lvl w:ilvl="0" w:tentative="0">
      <w:start w:val="2"/>
      <w:numFmt w:val="chineseCounting"/>
      <w:suff w:val="nothing"/>
      <w:lvlText w:val="（%1）"/>
      <w:lvlJc w:val="left"/>
      <w:rPr>
        <w:rFonts w:hint="eastAsia"/>
      </w:rPr>
    </w:lvl>
  </w:abstractNum>
  <w:abstractNum w:abstractNumId="1">
    <w:nsid w:val="AA49B473"/>
    <w:multiLevelType w:val="singleLevel"/>
    <w:tmpl w:val="AA49B473"/>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lNTVlMTBkZTMwYzE3OTcyMzAzODFhYWVhYWYwYTEifQ=="/>
  </w:docVars>
  <w:rsids>
    <w:rsidRoot w:val="5B95388B"/>
    <w:rsid w:val="002007DA"/>
    <w:rsid w:val="002E196D"/>
    <w:rsid w:val="004941CC"/>
    <w:rsid w:val="00713500"/>
    <w:rsid w:val="01ED0364"/>
    <w:rsid w:val="04887E18"/>
    <w:rsid w:val="06EE76E8"/>
    <w:rsid w:val="0F157F01"/>
    <w:rsid w:val="1122082B"/>
    <w:rsid w:val="15577CF6"/>
    <w:rsid w:val="1A5A62B6"/>
    <w:rsid w:val="1E5521E0"/>
    <w:rsid w:val="1F8E3020"/>
    <w:rsid w:val="216A7436"/>
    <w:rsid w:val="28A40D36"/>
    <w:rsid w:val="38780B6A"/>
    <w:rsid w:val="3ABF70F8"/>
    <w:rsid w:val="3D6B5B81"/>
    <w:rsid w:val="3EAB3118"/>
    <w:rsid w:val="3FD1308E"/>
    <w:rsid w:val="41F8174C"/>
    <w:rsid w:val="45EA494A"/>
    <w:rsid w:val="4A957C8B"/>
    <w:rsid w:val="4FFD38B2"/>
    <w:rsid w:val="50706E38"/>
    <w:rsid w:val="56E13F8D"/>
    <w:rsid w:val="591A5A56"/>
    <w:rsid w:val="596A0376"/>
    <w:rsid w:val="5B95388B"/>
    <w:rsid w:val="5BA06E8A"/>
    <w:rsid w:val="63E0153D"/>
    <w:rsid w:val="694E377C"/>
    <w:rsid w:val="6AD33B74"/>
    <w:rsid w:val="6CFF060B"/>
    <w:rsid w:val="71126B15"/>
    <w:rsid w:val="75437BC3"/>
    <w:rsid w:val="783524EB"/>
    <w:rsid w:val="7B0822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2670</Words>
  <Characters>2681</Characters>
  <Lines>19</Lines>
  <Paragraphs>5</Paragraphs>
  <TotalTime>1</TotalTime>
  <ScaleCrop>false</ScaleCrop>
  <LinksUpToDate>false</LinksUpToDate>
  <CharactersWithSpaces>2719</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2020-11-23T08:03:00Z</dcterms:created>
  <dc:creator>chen</dc:creator>
  <cp:lastModifiedBy>大萌萌</cp:lastModifiedBy>
  <dcterms:modified xsi:type="dcterms:W3CDTF">2022-05-11T02:14:23Z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FE1485373C8E4585ACB5643B4D080BAA</vt:lpwstr>
  </property>
</Properties>
</file>